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155" w:rsidRPr="00721155" w:rsidRDefault="00721155" w:rsidP="00721155">
      <w:pPr>
        <w:pStyle w:val="HTMLPreformatted"/>
        <w:rPr>
          <w:rFonts w:ascii="Garamond" w:hAnsi="Garamond"/>
          <w:b/>
          <w:sz w:val="22"/>
          <w:szCs w:val="22"/>
        </w:rPr>
      </w:pPr>
      <w:r w:rsidRPr="00721155">
        <w:rPr>
          <w:rFonts w:ascii="Garamond" w:hAnsi="Garamond"/>
          <w:b/>
          <w:sz w:val="22"/>
          <w:szCs w:val="22"/>
        </w:rPr>
        <w:t xml:space="preserve">Delaware (DEL) NERR Water Quality Metadata </w:t>
      </w:r>
    </w:p>
    <w:p w:rsidR="00721155" w:rsidRPr="00721155" w:rsidRDefault="00721155" w:rsidP="00721155">
      <w:pPr>
        <w:pStyle w:val="HTMLPreformatted"/>
        <w:rPr>
          <w:rFonts w:ascii="Garamond" w:hAnsi="Garamond"/>
          <w:b/>
          <w:sz w:val="22"/>
          <w:szCs w:val="22"/>
        </w:rPr>
      </w:pPr>
      <w:r w:rsidRPr="00721155">
        <w:rPr>
          <w:rFonts w:ascii="Garamond" w:hAnsi="Garamond"/>
          <w:b/>
          <w:sz w:val="22"/>
          <w:szCs w:val="22"/>
        </w:rPr>
        <w:t>January 01-</w:t>
      </w:r>
      <w:r w:rsidR="008A1F3E">
        <w:rPr>
          <w:rFonts w:ascii="Garamond" w:hAnsi="Garamond"/>
          <w:b/>
          <w:sz w:val="22"/>
          <w:szCs w:val="22"/>
        </w:rPr>
        <w:t>June 30</w:t>
      </w:r>
      <w:r w:rsidR="00D46EBD">
        <w:rPr>
          <w:rFonts w:ascii="Garamond" w:hAnsi="Garamond"/>
          <w:b/>
          <w:sz w:val="22"/>
          <w:szCs w:val="22"/>
        </w:rPr>
        <w:t>, 2017</w:t>
      </w:r>
    </w:p>
    <w:p w:rsidR="00721155" w:rsidRPr="00721155" w:rsidRDefault="00721155" w:rsidP="00721155">
      <w:pPr>
        <w:pStyle w:val="HTMLPreformatted"/>
        <w:rPr>
          <w:rFonts w:ascii="Garamond" w:hAnsi="Garamond"/>
          <w:b/>
          <w:sz w:val="22"/>
          <w:szCs w:val="22"/>
        </w:rPr>
      </w:pPr>
      <w:r w:rsidRPr="00721155">
        <w:rPr>
          <w:rFonts w:ascii="Garamond" w:hAnsi="Garamond"/>
          <w:b/>
          <w:sz w:val="22"/>
          <w:szCs w:val="22"/>
        </w:rPr>
        <w:t xml:space="preserve">Latest Revision: </w:t>
      </w:r>
      <w:r w:rsidR="00B957E4">
        <w:rPr>
          <w:rFonts w:ascii="Garamond" w:hAnsi="Garamond"/>
          <w:b/>
          <w:sz w:val="22"/>
          <w:szCs w:val="22"/>
        </w:rPr>
        <w:t>July 21</w:t>
      </w:r>
      <w:r w:rsidR="002A270C">
        <w:rPr>
          <w:rFonts w:ascii="Garamond" w:hAnsi="Garamond"/>
          <w:b/>
          <w:sz w:val="22"/>
          <w:szCs w:val="22"/>
        </w:rPr>
        <w:t>, 2017</w:t>
      </w:r>
      <w:r w:rsidRPr="00721155">
        <w:rPr>
          <w:rFonts w:ascii="Garamond" w:hAnsi="Garamond"/>
          <w:b/>
          <w:sz w:val="22"/>
          <w:szCs w:val="22"/>
        </w:rPr>
        <w:t xml:space="preserve">  </w:t>
      </w:r>
    </w:p>
    <w:p w:rsidR="00B4483D" w:rsidRDefault="00B4483D">
      <w:pPr>
        <w:pStyle w:val="HTMLPreformatted"/>
        <w:rPr>
          <w:rFonts w:ascii="Garamond" w:hAnsi="Garamond"/>
          <w:sz w:val="22"/>
          <w:szCs w:val="22"/>
        </w:rPr>
      </w:pPr>
    </w:p>
    <w:p w:rsidR="00EE25CA" w:rsidRDefault="00EE25CA" w:rsidP="00EE25CA">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DD688C">
          <w:rPr>
            <w:rStyle w:val="Hyperlink"/>
            <w:rFonts w:ascii="Garamond" w:hAnsi="Garamond"/>
            <w:color w:val="auto"/>
            <w:sz w:val="22"/>
            <w:szCs w:val="22"/>
          </w:rPr>
          <w:t>cdmosupport@belle.baruch.sc.edu</w:t>
        </w:r>
      </w:hyperlink>
      <w:r>
        <w:rPr>
          <w:rFonts w:ascii="Garamond" w:hAnsi="Garamond"/>
          <w:sz w:val="22"/>
          <w:szCs w:val="22"/>
        </w:rPr>
        <w:t>) or Reserve with any additional questions.</w:t>
      </w: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bookmarkStart w:id="0" w:name="_GoBack"/>
      <w:bookmarkEnd w:id="0"/>
    </w:p>
    <w:p w:rsidR="00B4483D" w:rsidRPr="004341A7" w:rsidRDefault="00B4483D">
      <w:pPr>
        <w:pStyle w:val="HTMLPreformatted"/>
        <w:rPr>
          <w:rFonts w:ascii="Garamond" w:hAnsi="Garamond"/>
          <w:sz w:val="22"/>
          <w:szCs w:val="22"/>
        </w:rPr>
      </w:pPr>
    </w:p>
    <w:p w:rsidR="008371EB"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 </w:t>
      </w: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 xml:space="preserve">Kari StLaurent, </w:t>
      </w:r>
      <w:r w:rsidR="002A270C">
        <w:rPr>
          <w:rFonts w:ascii="Garamond" w:hAnsi="Garamond"/>
          <w:sz w:val="22"/>
          <w:szCs w:val="22"/>
        </w:rPr>
        <w:t xml:space="preserve">PhD, </w:t>
      </w:r>
      <w:r w:rsidRPr="00721155">
        <w:rPr>
          <w:rFonts w:ascii="Garamond" w:hAnsi="Garamond"/>
          <w:sz w:val="22"/>
          <w:szCs w:val="22"/>
        </w:rPr>
        <w:t xml:space="preserve">Research Coordinator email: kari.StLaurent@state.de.us </w:t>
      </w: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Michael G. Mensinger, Environmental Scientist, email: Mike.Mensinger@state.de.us</w:t>
      </w: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 xml:space="preserve">        </w:t>
      </w:r>
      <w:r w:rsidRPr="00721155">
        <w:rPr>
          <w:rFonts w:ascii="Garamond" w:hAnsi="Garamond"/>
          <w:sz w:val="22"/>
          <w:szCs w:val="22"/>
        </w:rPr>
        <w:tab/>
      </w:r>
      <w:r w:rsidRPr="00721155">
        <w:rPr>
          <w:rFonts w:ascii="Garamond" w:hAnsi="Garamond"/>
          <w:sz w:val="22"/>
          <w:szCs w:val="22"/>
        </w:rPr>
        <w:tab/>
      </w:r>
    </w:p>
    <w:p w:rsidR="00721155" w:rsidRPr="00721155" w:rsidRDefault="00721155" w:rsidP="00721155">
      <w:pPr>
        <w:pStyle w:val="HTMLPreformatted"/>
        <w:rPr>
          <w:rFonts w:ascii="Garamond" w:hAnsi="Garamond"/>
          <w:sz w:val="22"/>
          <w:szCs w:val="22"/>
        </w:rPr>
      </w:pPr>
      <w:smartTag w:uri="urn:schemas-microsoft-com:office:smarttags" w:element="State">
        <w:smartTag w:uri="urn:schemas-microsoft-com:office:smarttags" w:element="place">
          <w:r w:rsidRPr="00721155">
            <w:rPr>
              <w:rFonts w:ascii="Garamond" w:hAnsi="Garamond"/>
              <w:sz w:val="22"/>
              <w:szCs w:val="22"/>
            </w:rPr>
            <w:t>Delaware</w:t>
          </w:r>
        </w:smartTag>
      </w:smartTag>
      <w:r w:rsidRPr="00721155">
        <w:rPr>
          <w:rFonts w:ascii="Garamond" w:hAnsi="Garamond"/>
          <w:sz w:val="22"/>
          <w:szCs w:val="22"/>
        </w:rPr>
        <w:t xml:space="preserve"> Coastal Programs/National Estuarine Research Reserve Program</w:t>
      </w: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Delaware Department of Natural Resources &amp; Environmental Control</w:t>
      </w: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818 Kitts Hummock Road</w:t>
      </w:r>
    </w:p>
    <w:p w:rsidR="00721155" w:rsidRPr="00721155" w:rsidRDefault="00721155" w:rsidP="00721155">
      <w:pPr>
        <w:pStyle w:val="HTMLPreformatted"/>
        <w:rPr>
          <w:rFonts w:ascii="Garamond" w:hAnsi="Garamond"/>
          <w:sz w:val="22"/>
          <w:szCs w:val="22"/>
        </w:rPr>
      </w:pPr>
      <w:smartTag w:uri="urn:schemas-microsoft-com:office:smarttags" w:element="place">
        <w:smartTag w:uri="urn:schemas-microsoft-com:office:smarttags" w:element="City">
          <w:r w:rsidRPr="00721155">
            <w:rPr>
              <w:rFonts w:ascii="Garamond" w:hAnsi="Garamond"/>
              <w:sz w:val="22"/>
              <w:szCs w:val="22"/>
            </w:rPr>
            <w:t>Dover</w:t>
          </w:r>
        </w:smartTag>
        <w:r w:rsidRPr="00721155">
          <w:rPr>
            <w:rFonts w:ascii="Garamond" w:hAnsi="Garamond"/>
            <w:sz w:val="22"/>
            <w:szCs w:val="22"/>
          </w:rPr>
          <w:t xml:space="preserve">, </w:t>
        </w:r>
        <w:smartTag w:uri="urn:schemas-microsoft-com:office:smarttags" w:element="State">
          <w:r w:rsidRPr="00721155">
            <w:rPr>
              <w:rFonts w:ascii="Garamond" w:hAnsi="Garamond"/>
              <w:sz w:val="22"/>
              <w:szCs w:val="22"/>
            </w:rPr>
            <w:t>Delaware</w:t>
          </w:r>
        </w:smartTag>
        <w:r w:rsidRPr="00721155">
          <w:rPr>
            <w:rFonts w:ascii="Garamond" w:hAnsi="Garamond"/>
            <w:sz w:val="22"/>
            <w:szCs w:val="22"/>
          </w:rPr>
          <w:t xml:space="preserve"> </w:t>
        </w:r>
        <w:smartTag w:uri="urn:schemas-microsoft-com:office:smarttags" w:element="PostalCode">
          <w:r w:rsidRPr="00721155">
            <w:rPr>
              <w:rFonts w:ascii="Garamond" w:hAnsi="Garamond"/>
              <w:sz w:val="22"/>
              <w:szCs w:val="22"/>
            </w:rPr>
            <w:t>19901</w:t>
          </w:r>
        </w:smartTag>
      </w:smartTag>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Phone: (302) 739-6377</w:t>
      </w:r>
    </w:p>
    <w:p w:rsidR="00B4483D" w:rsidRPr="004341A7" w:rsidRDefault="00B4483D">
      <w:pPr>
        <w:pStyle w:val="HTMLPreformatted"/>
        <w:rPr>
          <w:rFonts w:ascii="Garamond" w:hAnsi="Garamond"/>
          <w:sz w:val="22"/>
          <w:szCs w:val="22"/>
        </w:rPr>
      </w:pPr>
    </w:p>
    <w:p w:rsidR="008371EB"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7F13A5" w:rsidRPr="004341A7">
        <w:rPr>
          <w:rFonts w:ascii="Garamond" w:hAnsi="Garamond" w:cs="Times New Roman"/>
          <w:b/>
          <w:bCs/>
          <w:sz w:val="22"/>
          <w:szCs w:val="22"/>
        </w:rPr>
        <w:t xml:space="preserve"> </w:t>
      </w:r>
    </w:p>
    <w:p w:rsidR="00721155" w:rsidRPr="00721155" w:rsidRDefault="00721155" w:rsidP="00721155">
      <w:pPr>
        <w:pStyle w:val="BodyText"/>
        <w:ind w:right="720"/>
        <w:rPr>
          <w:rFonts w:ascii="Garamond" w:hAnsi="Garamond"/>
          <w:bCs/>
          <w:sz w:val="22"/>
          <w:szCs w:val="22"/>
        </w:rPr>
      </w:pPr>
      <w:r w:rsidRPr="00721155">
        <w:rPr>
          <w:rFonts w:ascii="Garamond" w:hAnsi="Garamond"/>
          <w:bCs/>
          <w:sz w:val="22"/>
          <w:szCs w:val="22"/>
        </w:rPr>
        <w:t>Deployment data are uploaded from the YSI data logger to a Personal Computer (IBM compatible).  Files are exported from KORS in a comma-delimited format (.CDF) and uploaded to the CDMO where they undergo automated primary QAQC; automated depth/level corrections for changes in barometric pressure (</w:t>
      </w:r>
      <w:proofErr w:type="spellStart"/>
      <w:r w:rsidRPr="00721155">
        <w:rPr>
          <w:rFonts w:ascii="Garamond" w:hAnsi="Garamond"/>
          <w:bCs/>
          <w:sz w:val="22"/>
          <w:szCs w:val="22"/>
        </w:rPr>
        <w:t>cDepth</w:t>
      </w:r>
      <w:proofErr w:type="spellEnd"/>
      <w:r w:rsidRPr="00721155">
        <w:rPr>
          <w:rFonts w:ascii="Garamond" w:hAnsi="Garamond"/>
          <w:bCs/>
          <w:sz w:val="22"/>
          <w:szCs w:val="22"/>
        </w:rPr>
        <w:t xml:space="preserve"> or </w:t>
      </w:r>
      <w:proofErr w:type="spellStart"/>
      <w:r w:rsidRPr="00721155">
        <w:rPr>
          <w:rFonts w:ascii="Garamond" w:hAnsi="Garamond"/>
          <w:bCs/>
          <w:sz w:val="22"/>
          <w:szCs w:val="22"/>
        </w:rPr>
        <w:t>cLevel</w:t>
      </w:r>
      <w:proofErr w:type="spellEnd"/>
      <w:r w:rsidRPr="00721155">
        <w:rPr>
          <w:rFonts w:ascii="Garamond" w:hAnsi="Garamond"/>
          <w:bCs/>
          <w:sz w:val="22"/>
          <w:szCs w:val="22"/>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721155">
        <w:rPr>
          <w:rFonts w:ascii="Garamond" w:hAnsi="Garamond"/>
          <w:bCs/>
          <w:sz w:val="22"/>
          <w:szCs w:val="22"/>
        </w:rPr>
        <w:t>cDepth</w:t>
      </w:r>
      <w:proofErr w:type="spellEnd"/>
      <w:r w:rsidRPr="00721155">
        <w:rPr>
          <w:rFonts w:ascii="Garamond" w:hAnsi="Garamond"/>
          <w:bCs/>
          <w:sz w:val="22"/>
          <w:szCs w:val="22"/>
        </w:rPr>
        <w:t xml:space="preserve"> or </w:t>
      </w:r>
      <w:proofErr w:type="spellStart"/>
      <w:r w:rsidRPr="00721155">
        <w:rPr>
          <w:rFonts w:ascii="Garamond" w:hAnsi="Garamond"/>
          <w:bCs/>
          <w:sz w:val="22"/>
          <w:szCs w:val="22"/>
        </w:rPr>
        <w:t>cLevel</w:t>
      </w:r>
      <w:proofErr w:type="spellEnd"/>
      <w:r w:rsidRPr="00721155">
        <w:rPr>
          <w:rFonts w:ascii="Garamond" w:hAnsi="Garamond"/>
          <w:bCs/>
          <w:sz w:val="22"/>
          <w:szCs w:val="22"/>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721155" w:rsidRPr="00721155" w:rsidRDefault="00721155" w:rsidP="00721155">
      <w:pPr>
        <w:pStyle w:val="BodyText"/>
        <w:ind w:right="720"/>
        <w:rPr>
          <w:rFonts w:ascii="Garamond" w:hAnsi="Garamond"/>
          <w:bCs/>
          <w:sz w:val="22"/>
          <w:szCs w:val="22"/>
        </w:rPr>
      </w:pPr>
    </w:p>
    <w:p w:rsidR="00D065B8" w:rsidRPr="00721155" w:rsidRDefault="00721155" w:rsidP="00D065B8">
      <w:pPr>
        <w:pStyle w:val="BodyText"/>
        <w:ind w:right="720"/>
        <w:rPr>
          <w:rFonts w:ascii="Garamond" w:hAnsi="Garamond"/>
          <w:bCs/>
          <w:sz w:val="22"/>
          <w:szCs w:val="22"/>
        </w:rPr>
      </w:pPr>
      <w:r w:rsidRPr="00721155">
        <w:rPr>
          <w:rFonts w:ascii="Garamond" w:hAnsi="Garamond"/>
          <w:bCs/>
          <w:sz w:val="22"/>
          <w:szCs w:val="22"/>
        </w:rPr>
        <w:t>Michael G. Mensinger is responsible for the acquisition, editing, and archiving of the data. Data archival takes place on both the NERRS Centralized Data Management Office (CDMO) and State of Delaware servers.</w:t>
      </w:r>
    </w:p>
    <w:p w:rsidR="007F13A5" w:rsidRPr="004341A7" w:rsidRDefault="007F13A5">
      <w:pPr>
        <w:pStyle w:val="HTMLPreformatted"/>
        <w:rPr>
          <w:rFonts w:ascii="Garamond" w:hAnsi="Garamond"/>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The principal objective of this study is to record long-term water quality data for Delaware Bay in order to observe any physical changes or trends in water quality over time. The four sites chosen for monitoring will assist in understanding the impacts of both urban and agricultural impacts on the respective watersheds.  </w:t>
      </w:r>
      <w:proofErr w:type="spellStart"/>
      <w:smartTag w:uri="urn:schemas-microsoft-com:office:smarttags" w:element="place">
        <w:smartTag w:uri="urn:schemas-microsoft-com:office:smarttags" w:element="City">
          <w:r w:rsidRPr="00721155">
            <w:rPr>
              <w:rFonts w:ascii="Garamond" w:hAnsi="Garamond"/>
              <w:bCs/>
              <w:sz w:val="22"/>
              <w:szCs w:val="22"/>
            </w:rPr>
            <w:t>Scotton</w:t>
          </w:r>
          <w:proofErr w:type="spellEnd"/>
          <w:r w:rsidRPr="00721155">
            <w:rPr>
              <w:rFonts w:ascii="Garamond" w:hAnsi="Garamond"/>
              <w:bCs/>
              <w:sz w:val="22"/>
              <w:szCs w:val="22"/>
            </w:rPr>
            <w:t xml:space="preserve"> Landing</w:t>
          </w:r>
        </w:smartTag>
        <w:r w:rsidRPr="00721155">
          <w:rPr>
            <w:rFonts w:ascii="Garamond" w:hAnsi="Garamond"/>
            <w:bCs/>
            <w:sz w:val="22"/>
            <w:szCs w:val="22"/>
          </w:rPr>
          <w:t xml:space="preserve">, </w:t>
        </w:r>
        <w:smartTag w:uri="urn:schemas-microsoft-com:office:smarttags" w:element="country-region">
          <w:r w:rsidRPr="00721155">
            <w:rPr>
              <w:rFonts w:ascii="Garamond" w:hAnsi="Garamond"/>
              <w:bCs/>
              <w:sz w:val="22"/>
              <w:szCs w:val="22"/>
            </w:rPr>
            <w:t>Lebanon</w:t>
          </w:r>
        </w:smartTag>
      </w:smartTag>
      <w:r w:rsidRPr="00721155">
        <w:rPr>
          <w:rFonts w:ascii="Garamond" w:hAnsi="Garamond"/>
          <w:bCs/>
          <w:sz w:val="22"/>
          <w:szCs w:val="22"/>
        </w:rPr>
        <w:t xml:space="preserve"> </w:t>
      </w:r>
      <w:proofErr w:type="gramStart"/>
      <w:r w:rsidRPr="00721155">
        <w:rPr>
          <w:rFonts w:ascii="Garamond" w:hAnsi="Garamond"/>
          <w:bCs/>
          <w:sz w:val="22"/>
          <w:szCs w:val="22"/>
        </w:rPr>
        <w:t>Landing,</w:t>
      </w:r>
      <w:proofErr w:type="gramEnd"/>
      <w:r w:rsidRPr="00721155">
        <w:rPr>
          <w:rFonts w:ascii="Garamond" w:hAnsi="Garamond"/>
          <w:bCs/>
          <w:sz w:val="22"/>
          <w:szCs w:val="22"/>
        </w:rPr>
        <w:t xml:space="preserve"> and </w:t>
      </w:r>
      <w:smartTag w:uri="urn:schemas-microsoft-com:office:smarttags" w:element="Street">
        <w:smartTag w:uri="urn:schemas-microsoft-com:office:smarttags" w:element="address">
          <w:r w:rsidRPr="00721155">
            <w:rPr>
              <w:rFonts w:ascii="Garamond" w:hAnsi="Garamond"/>
              <w:bCs/>
              <w:sz w:val="22"/>
              <w:szCs w:val="22"/>
            </w:rPr>
            <w:t>Division Street</w:t>
          </w:r>
        </w:smartTag>
      </w:smartTag>
      <w:r w:rsidRPr="00721155">
        <w:rPr>
          <w:rFonts w:ascii="Garamond" w:hAnsi="Garamond"/>
          <w:bCs/>
          <w:sz w:val="22"/>
          <w:szCs w:val="22"/>
        </w:rPr>
        <w:t xml:space="preserve">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w:t>
      </w:r>
      <w:smartTag w:uri="urn:schemas-microsoft-com:office:smarttags" w:element="State">
        <w:smartTag w:uri="urn:schemas-microsoft-com:office:smarttags" w:element="place">
          <w:r w:rsidRPr="00721155">
            <w:rPr>
              <w:rFonts w:ascii="Garamond" w:hAnsi="Garamond"/>
              <w:bCs/>
              <w:sz w:val="22"/>
              <w:szCs w:val="22"/>
            </w:rPr>
            <w:t>Delaware</w:t>
          </w:r>
        </w:smartTag>
      </w:smartTag>
      <w:r w:rsidRPr="00721155">
        <w:rPr>
          <w:rFonts w:ascii="Garamond" w:hAnsi="Garamond"/>
          <w:bCs/>
          <w:sz w:val="22"/>
          <w:szCs w:val="22"/>
        </w:rPr>
        <w:t xml:space="preserve">, although development pressures are currently increasing. Measurements are taken every 15 minutes over two week collecting periods at the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(SL), Blackbird Landing (BL), Lebanon Landing (LL), and Division Street (DS) sites.</w:t>
      </w:r>
    </w:p>
    <w:p w:rsidR="00B4483D" w:rsidRPr="004341A7" w:rsidRDefault="00B4483D">
      <w:pPr>
        <w:pStyle w:val="HTMLPreformatted"/>
        <w:rPr>
          <w:rFonts w:ascii="Garamond" w:hAnsi="Garamond"/>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rsidR="00721155" w:rsidRPr="00721155" w:rsidRDefault="00721155" w:rsidP="00721155">
      <w:pPr>
        <w:pStyle w:val="HTMLPreformatted"/>
        <w:ind w:left="360" w:right="360"/>
        <w:rPr>
          <w:rFonts w:ascii="Garamond" w:hAnsi="Garamond"/>
          <w:bCs/>
          <w:sz w:val="22"/>
          <w:szCs w:val="22"/>
        </w:rPr>
      </w:pPr>
      <w:r w:rsidRPr="00721155">
        <w:rPr>
          <w:rFonts w:ascii="Garamond" w:hAnsi="Garamond"/>
          <w:bCs/>
          <w:sz w:val="22"/>
          <w:szCs w:val="22"/>
        </w:rPr>
        <w:lastRenderedPageBreak/>
        <w:t xml:space="preserve">The YSI data sonde monitoring program commenced in July 1995 at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(St. Jones River) and Blackbird Landing (Blackbird Creek).  In June 1996 Penrose Branch (St. Jones River Basin) was added to the monitoring program. The Penrose Branch site was later discontinued on December 26, 2001. In January 2002 the Lebanon Landing and </w:t>
      </w:r>
      <w:smartTag w:uri="urn:schemas-microsoft-com:office:smarttags" w:element="Street">
        <w:smartTag w:uri="urn:schemas-microsoft-com:office:smarttags" w:element="address">
          <w:r w:rsidRPr="00721155">
            <w:rPr>
              <w:rFonts w:ascii="Garamond" w:hAnsi="Garamond"/>
              <w:bCs/>
              <w:sz w:val="22"/>
              <w:szCs w:val="22"/>
            </w:rPr>
            <w:t>Division Street</w:t>
          </w:r>
        </w:smartTag>
      </w:smartTag>
      <w:r w:rsidRPr="00721155">
        <w:rPr>
          <w:rFonts w:ascii="Garamond" w:hAnsi="Garamond"/>
          <w:bCs/>
          <w:sz w:val="22"/>
          <w:szCs w:val="22"/>
        </w:rPr>
        <w:t xml:space="preserve"> sites were added to the monitoring program.  Prior to deployment, a 4" diameter schedule 80 PVC pipe was mounted to a piling at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and a bridge at Blackbird Landing using stainless steel brackets and bolts.  These methods were also used to install a pipe to a piling at the Lebanon Landing dock and the pumping station bank wall at </w:t>
      </w:r>
      <w:smartTag w:uri="urn:schemas-microsoft-com:office:smarttags" w:element="Street">
        <w:smartTag w:uri="urn:schemas-microsoft-com:office:smarttags" w:element="address">
          <w:r w:rsidRPr="00721155">
            <w:rPr>
              <w:rFonts w:ascii="Garamond" w:hAnsi="Garamond"/>
              <w:bCs/>
              <w:sz w:val="22"/>
              <w:szCs w:val="22"/>
            </w:rPr>
            <w:t>Division Street</w:t>
          </w:r>
        </w:smartTag>
      </w:smartTag>
      <w:r w:rsidRPr="00721155">
        <w:rPr>
          <w:rFonts w:ascii="Garamond" w:hAnsi="Garamond"/>
          <w:bCs/>
          <w:sz w:val="22"/>
          <w:szCs w:val="22"/>
        </w:rPr>
        <w:t xml:space="preserve">. Each YSI data sonde is lowered into the PVC pipe containing eight (8) two-inch diameter holes cut out at the bottom, affording the probes direct contact with the water column.  A large stainless steel bolt was placed at the bottom end of the PVC pipe which maintained each YSI data sonde at each site exactly one foot (30 cm) above the river bottom.  </w:t>
      </w:r>
    </w:p>
    <w:p w:rsidR="00721155" w:rsidRPr="00721155" w:rsidRDefault="00721155" w:rsidP="00721155">
      <w:pPr>
        <w:pStyle w:val="HTMLPreformatted"/>
        <w:ind w:left="360" w:right="360"/>
        <w:rPr>
          <w:rFonts w:ascii="Garamond" w:hAnsi="Garamond"/>
          <w:bCs/>
          <w:sz w:val="22"/>
          <w:szCs w:val="22"/>
        </w:rPr>
      </w:pPr>
    </w:p>
    <w:p w:rsidR="00721155" w:rsidRPr="00721155" w:rsidRDefault="00721155" w:rsidP="00721155">
      <w:pPr>
        <w:pStyle w:val="HTMLPreformatted"/>
        <w:ind w:left="360" w:right="360"/>
        <w:rPr>
          <w:rFonts w:ascii="Garamond" w:hAnsi="Garamond"/>
          <w:bCs/>
          <w:sz w:val="22"/>
          <w:szCs w:val="22"/>
        </w:rPr>
      </w:pPr>
      <w:r w:rsidRPr="00721155">
        <w:rPr>
          <w:rFonts w:ascii="Garamond" w:hAnsi="Garamond"/>
          <w:bCs/>
          <w:sz w:val="22"/>
          <w:szCs w:val="22"/>
        </w:rPr>
        <w:t xml:space="preserve">Every 15 minutes over a three-week period, measurements of specific conductivity, salinity, percent saturation, dissolved oxygen, temperature, pH, and water level are recorded.  Approximately seven days after the deployment, the sonde and sensors undergo an in-situ cleaning with a </w:t>
      </w:r>
      <w:proofErr w:type="spellStart"/>
      <w:r w:rsidRPr="00721155">
        <w:rPr>
          <w:rFonts w:ascii="Garamond" w:hAnsi="Garamond"/>
          <w:bCs/>
          <w:sz w:val="22"/>
          <w:szCs w:val="22"/>
        </w:rPr>
        <w:t>Kimwipes</w:t>
      </w:r>
      <w:proofErr w:type="spellEnd"/>
      <w:r w:rsidRPr="00721155">
        <w:rPr>
          <w:rFonts w:ascii="Garamond" w:hAnsi="Garamond"/>
          <w:bCs/>
          <w:sz w:val="22"/>
          <w:szCs w:val="22"/>
        </w:rPr>
        <w:t xml:space="preserve"> (sometimes dipped in methanol depending on fouling severity). Two-week sampling intervals were selected to minimize the effects of bio-fouling. At the end of each three-week interval, the deployed YSI data sonde is brought back to the office for downloading, cleaning, and recalibration. A second YSI data sonde is immediately deployed for the next two week interval when the previous unit is retrieved. This method alleviates the potential for lost data during calibration and data download times. Calibrations performed include: dissolved oxygen using 100% air saturated water, specific conductivity using Oakton 12,880 </w:t>
      </w:r>
      <w:proofErr w:type="spellStart"/>
      <w:r w:rsidRPr="00721155">
        <w:rPr>
          <w:rFonts w:ascii="Garamond" w:hAnsi="Garamond"/>
          <w:bCs/>
          <w:sz w:val="22"/>
          <w:szCs w:val="22"/>
        </w:rPr>
        <w:t>uS</w:t>
      </w:r>
      <w:proofErr w:type="spellEnd"/>
      <w:r w:rsidRPr="00721155">
        <w:rPr>
          <w:rFonts w:ascii="Garamond" w:hAnsi="Garamond"/>
          <w:bCs/>
          <w:sz w:val="22"/>
          <w:szCs w:val="22"/>
        </w:rPr>
        <w:t xml:space="preserve"> standard, turbidity using YSI 6073G Turbidity Standard at 124 NTU and distilled water at 0 NTU, pH using Fisher pH 4.00, 7.00 and 10.00 buffers, and depth.  These procedures are carried out according to the methods described in the YSI EXO Operating and Service Manual and NERR Water Quality SOP. Data files undergo automated QA/QC through the CDMO and are then </w:t>
      </w:r>
      <w:proofErr w:type="spellStart"/>
      <w:r w:rsidRPr="00721155">
        <w:rPr>
          <w:rFonts w:ascii="Garamond" w:hAnsi="Garamond"/>
          <w:bCs/>
          <w:sz w:val="22"/>
          <w:szCs w:val="22"/>
        </w:rPr>
        <w:t>futher</w:t>
      </w:r>
      <w:proofErr w:type="spellEnd"/>
      <w:r w:rsidRPr="00721155">
        <w:rPr>
          <w:rFonts w:ascii="Garamond" w:hAnsi="Garamond"/>
          <w:bCs/>
          <w:sz w:val="22"/>
          <w:szCs w:val="22"/>
        </w:rPr>
        <w:t xml:space="preserve"> QA/QC checked using Excel macros provided by the CDMO which assist in graphing and reviewing the data. </w:t>
      </w:r>
    </w:p>
    <w:p w:rsidR="00721155" w:rsidRPr="00721155" w:rsidRDefault="00721155" w:rsidP="00721155">
      <w:pPr>
        <w:pStyle w:val="HTMLPreformatted"/>
        <w:ind w:left="360" w:right="360"/>
        <w:rPr>
          <w:rFonts w:ascii="Garamond" w:hAnsi="Garamond"/>
          <w:bCs/>
          <w:sz w:val="22"/>
          <w:szCs w:val="22"/>
        </w:rPr>
      </w:pPr>
    </w:p>
    <w:p w:rsidR="00721155" w:rsidRPr="00721155" w:rsidRDefault="00721155" w:rsidP="00721155">
      <w:pPr>
        <w:pStyle w:val="HTMLPreformatted"/>
        <w:ind w:left="360" w:right="360"/>
        <w:rPr>
          <w:rFonts w:ascii="Garamond" w:hAnsi="Garamond"/>
          <w:bCs/>
          <w:sz w:val="22"/>
          <w:szCs w:val="22"/>
        </w:rPr>
      </w:pPr>
      <w:r w:rsidRPr="00721155">
        <w:rPr>
          <w:rFonts w:ascii="Garamond" w:hAnsi="Garamond"/>
          <w:bCs/>
          <w:sz w:val="22"/>
          <w:szCs w:val="22"/>
        </w:rPr>
        <w:t xml:space="preserve">Depth probe calibration procedures changed during 2007 and involved the inclusion of a depth offset based on data acquired from RTK unit work at each site in order. This calibration change greatly augments the depth data set by referencing it to a known vertical datum, in this case NAVD88. Depth data changed as a result of this work on the following dates/times at the following stations: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(10/16/2007, 09:45:00 EST), Lebanon Landing (10/16/2007, 14:00:00 EST), Division Street (10/16/2007, 13:30:00 EST), and Blackbird Landing (11/01/2007, 10:45:00 EST). All depth data collected in 2011 is considered “water level” data as opposed to the historic “depth data” collected before late 2007.</w:t>
      </w:r>
    </w:p>
    <w:p w:rsidR="00721155" w:rsidRPr="00721155" w:rsidRDefault="00721155" w:rsidP="00721155">
      <w:pPr>
        <w:pStyle w:val="HTMLPreformatted"/>
        <w:ind w:left="360" w:right="360"/>
        <w:rPr>
          <w:rFonts w:ascii="Garamond" w:hAnsi="Garamond"/>
          <w:bCs/>
          <w:sz w:val="22"/>
          <w:szCs w:val="22"/>
        </w:rPr>
      </w:pPr>
    </w:p>
    <w:p w:rsidR="00721155" w:rsidRPr="00721155" w:rsidRDefault="00721155" w:rsidP="00721155">
      <w:pPr>
        <w:pStyle w:val="HTMLPreformatted"/>
        <w:ind w:left="360" w:right="360"/>
        <w:rPr>
          <w:rFonts w:ascii="Garamond" w:hAnsi="Garamond"/>
          <w:bCs/>
          <w:sz w:val="22"/>
          <w:szCs w:val="22"/>
        </w:rPr>
      </w:pPr>
    </w:p>
    <w:p w:rsidR="00721155" w:rsidRPr="00721155" w:rsidRDefault="00721155" w:rsidP="00721155">
      <w:pPr>
        <w:pStyle w:val="HTMLPreformatted"/>
        <w:ind w:left="360" w:right="360"/>
        <w:rPr>
          <w:rFonts w:ascii="Garamond" w:hAnsi="Garamond"/>
          <w:bCs/>
          <w:sz w:val="22"/>
          <w:szCs w:val="22"/>
        </w:rPr>
      </w:pPr>
      <w:r w:rsidRPr="00721155">
        <w:rPr>
          <w:rFonts w:ascii="Garamond" w:hAnsi="Garamond"/>
          <w:bCs/>
          <w:sz w:val="22"/>
          <w:szCs w:val="22"/>
        </w:rPr>
        <w:t xml:space="preserve">A </w:t>
      </w:r>
      <w:proofErr w:type="spellStart"/>
      <w:r w:rsidRPr="00721155">
        <w:rPr>
          <w:rFonts w:ascii="Garamond" w:hAnsi="Garamond"/>
          <w:bCs/>
          <w:sz w:val="22"/>
          <w:szCs w:val="22"/>
        </w:rPr>
        <w:t>Sutron</w:t>
      </w:r>
      <w:proofErr w:type="spellEnd"/>
      <w:r w:rsidRPr="00721155">
        <w:rPr>
          <w:rFonts w:ascii="Garamond" w:hAnsi="Garamond"/>
          <w:bCs/>
          <w:sz w:val="22"/>
          <w:szCs w:val="22"/>
        </w:rPr>
        <w:t xml:space="preserve"> Sat-Link2 transmitter was installed at the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station on 11/16/05 and transmits data to the NOAA GOES satellite, NESDIS ID #3B00E488. Due to corrosion damage, the </w:t>
      </w:r>
      <w:proofErr w:type="spellStart"/>
      <w:r w:rsidRPr="00721155">
        <w:rPr>
          <w:rFonts w:ascii="Garamond" w:hAnsi="Garamond"/>
          <w:bCs/>
          <w:sz w:val="22"/>
          <w:szCs w:val="22"/>
        </w:rPr>
        <w:t>Sutron</w:t>
      </w:r>
      <w:proofErr w:type="spellEnd"/>
      <w:r w:rsidRPr="00721155">
        <w:rPr>
          <w:rFonts w:ascii="Garamond" w:hAnsi="Garamond"/>
          <w:bCs/>
          <w:sz w:val="22"/>
          <w:szCs w:val="22"/>
        </w:rPr>
        <w:t xml:space="preserve"> unit was replaced with </w:t>
      </w:r>
      <w:proofErr w:type="gramStart"/>
      <w:r w:rsidRPr="00721155">
        <w:rPr>
          <w:rFonts w:ascii="Garamond" w:hAnsi="Garamond"/>
          <w:bCs/>
          <w:sz w:val="22"/>
          <w:szCs w:val="22"/>
        </w:rPr>
        <w:t>a</w:t>
      </w:r>
      <w:proofErr w:type="gramEnd"/>
      <w:r w:rsidRPr="00721155">
        <w:rPr>
          <w:rFonts w:ascii="Garamond" w:hAnsi="Garamond"/>
          <w:bCs/>
          <w:sz w:val="22"/>
          <w:szCs w:val="22"/>
        </w:rPr>
        <w:t xml:space="preserve"> YSI Water Log STORM3 unit in May 2014. A second </w:t>
      </w:r>
      <w:proofErr w:type="spellStart"/>
      <w:r w:rsidRPr="00721155">
        <w:rPr>
          <w:rFonts w:ascii="Garamond" w:hAnsi="Garamond"/>
          <w:bCs/>
          <w:sz w:val="22"/>
          <w:szCs w:val="22"/>
        </w:rPr>
        <w:t>Sutron</w:t>
      </w:r>
      <w:proofErr w:type="spellEnd"/>
      <w:r w:rsidRPr="00721155">
        <w:rPr>
          <w:rFonts w:ascii="Garamond" w:hAnsi="Garamond"/>
          <w:bCs/>
          <w:sz w:val="22"/>
          <w:szCs w:val="22"/>
        </w:rPr>
        <w:t xml:space="preserve"> Sat-Link2 transmitter was installed at the Lebanon Landing station on 11/06/06 and previously transmitted data to the NOAA GOES satellite, NESDIS ID #3B03C56A. The Lebanon Landing telemetry station was destroyed by acts of vandalism in 2009, which resulted in </w:t>
      </w:r>
      <w:proofErr w:type="gramStart"/>
      <w:r w:rsidRPr="00721155">
        <w:rPr>
          <w:rFonts w:ascii="Garamond" w:hAnsi="Garamond"/>
          <w:bCs/>
          <w:sz w:val="22"/>
          <w:szCs w:val="22"/>
        </w:rPr>
        <w:t>its</w:t>
      </w:r>
      <w:proofErr w:type="gramEnd"/>
      <w:r w:rsidRPr="00721155">
        <w:rPr>
          <w:rFonts w:ascii="Garamond" w:hAnsi="Garamond"/>
          <w:bCs/>
          <w:sz w:val="22"/>
          <w:szCs w:val="22"/>
        </w:rPr>
        <w:t xml:space="preserve"> decommission as a telemetry site.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3F58AE" w:rsidRPr="004341A7" w:rsidRDefault="003F58AE" w:rsidP="003F58AE">
      <w:pPr>
        <w:pStyle w:val="HTMLPreformatted"/>
        <w:ind w:left="360" w:right="360"/>
        <w:rPr>
          <w:rFonts w:ascii="Garamond" w:hAnsi="Garamond" w:cs="Times New Roman"/>
          <w:b/>
          <w:bCs/>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The Delaware National Estuarine Research Reserve is comprised of two component sites, the St. Jones River and Blackbird Creek components.  Both components are located along the </w:t>
      </w:r>
      <w:smartTag w:uri="urn:schemas-microsoft-com:office:smarttags" w:element="place">
        <w:smartTag w:uri="urn:schemas-microsoft-com:office:smarttags" w:element="PlaceName">
          <w:r w:rsidRPr="00721155">
            <w:rPr>
              <w:rFonts w:ascii="Garamond" w:hAnsi="Garamond"/>
              <w:bCs/>
              <w:sz w:val="22"/>
              <w:szCs w:val="22"/>
            </w:rPr>
            <w:t>Delaware Bay</w:t>
          </w:r>
        </w:smartTag>
        <w:r w:rsidRPr="00721155">
          <w:rPr>
            <w:rFonts w:ascii="Garamond" w:hAnsi="Garamond"/>
            <w:bCs/>
            <w:sz w:val="22"/>
            <w:szCs w:val="22"/>
          </w:rPr>
          <w:t xml:space="preserve"> </w:t>
        </w:r>
        <w:smartTag w:uri="urn:schemas-microsoft-com:office:smarttags" w:element="PlaceType">
          <w:r w:rsidRPr="00721155">
            <w:rPr>
              <w:rFonts w:ascii="Garamond" w:hAnsi="Garamond"/>
              <w:bCs/>
              <w:sz w:val="22"/>
              <w:szCs w:val="22"/>
            </w:rPr>
            <w:t>Coast</w:t>
          </w:r>
        </w:smartTag>
      </w:smartTag>
      <w:r w:rsidRPr="00721155">
        <w:rPr>
          <w:rFonts w:ascii="Garamond" w:hAnsi="Garamond"/>
          <w:bCs/>
          <w:sz w:val="22"/>
          <w:szCs w:val="22"/>
        </w:rPr>
        <w:t xml:space="preserve">.   The St. Jones River Component is located in central Kent County Delaware, east of the state capital city, </w:t>
      </w:r>
      <w:smartTag w:uri="urn:schemas-microsoft-com:office:smarttags" w:element="City">
        <w:smartTag w:uri="urn:schemas-microsoft-com:office:smarttags" w:element="place">
          <w:r w:rsidRPr="00721155">
            <w:rPr>
              <w:rFonts w:ascii="Garamond" w:hAnsi="Garamond"/>
              <w:bCs/>
              <w:sz w:val="22"/>
              <w:szCs w:val="22"/>
            </w:rPr>
            <w:t>Dover</w:t>
          </w:r>
        </w:smartTag>
      </w:smartTag>
      <w:r w:rsidRPr="00721155">
        <w:rPr>
          <w:rFonts w:ascii="Garamond" w:hAnsi="Garamond"/>
          <w:bCs/>
          <w:sz w:val="22"/>
          <w:szCs w:val="22"/>
        </w:rPr>
        <w:t>.  The Blackbird Creek component is located in the unincorporated area of Southern New Castle County.  There are four sampling sites, three located in the St. Jones component and one in the Blackbird Creek component.</w:t>
      </w:r>
    </w:p>
    <w:p w:rsidR="00721155" w:rsidRPr="00721155" w:rsidRDefault="00721155" w:rsidP="00721155">
      <w:pPr>
        <w:pStyle w:val="HTMLPreformatted"/>
        <w:rPr>
          <w:rFonts w:ascii="Garamond" w:hAnsi="Garamond"/>
          <w:bCs/>
          <w:sz w:val="22"/>
          <w:szCs w:val="22"/>
        </w:rPr>
      </w:pP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1)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 is located in the Lower St. Jones River at the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Public Fishing Pier, slightly upstream of Delaware Route 113.  The river is 22.3 km long (mainstream linear dimension), has an average depth of 4m MHW and the width is 50 m. At the sampling site, the depth is 3.2 m MHW and the width is 40 m. The sediment is clayey silt with no bottom vegetation. The St. Jones watershed drainage area is 228.1 km2 (22810 ha) and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Landing’s drainage area is 196.2 km2 (19620 ha). The site is influenced by freshwater runoff from the relatively urbanized area upstream. Pollutants in the area include PCB's, PAH's, and pesticides.</w:t>
      </w:r>
    </w:p>
    <w:p w:rsidR="00721155" w:rsidRPr="00721155" w:rsidRDefault="00721155" w:rsidP="00721155">
      <w:pPr>
        <w:pStyle w:val="HTMLPreformatted"/>
        <w:rPr>
          <w:rFonts w:ascii="Garamond" w:hAnsi="Garamond"/>
          <w:bCs/>
          <w:sz w:val="22"/>
          <w:szCs w:val="22"/>
        </w:rPr>
      </w:pP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Salinity ranges from 1- 30 ppt.</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Tidal Range: Spring Mean (m) – 1.26</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Neap Mean (m) – 1.13</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Position:  Latitude     39 degree </w:t>
      </w:r>
      <w:proofErr w:type="gramStart"/>
      <w:r w:rsidRPr="00721155">
        <w:rPr>
          <w:rFonts w:ascii="Garamond" w:hAnsi="Garamond"/>
          <w:bCs/>
          <w:sz w:val="22"/>
          <w:szCs w:val="22"/>
        </w:rPr>
        <w:t>05'  05.9160</w:t>
      </w:r>
      <w:proofErr w:type="gramEnd"/>
      <w:r w:rsidRPr="00721155">
        <w:rPr>
          <w:rFonts w:ascii="Garamond" w:hAnsi="Garamond"/>
          <w:bCs/>
          <w:sz w:val="22"/>
          <w:szCs w:val="22"/>
        </w:rPr>
        <w:t>"  N</w:t>
      </w:r>
    </w:p>
    <w:p w:rsidR="00721155" w:rsidRPr="00721155" w:rsidRDefault="00721155" w:rsidP="00721155">
      <w:pPr>
        <w:pStyle w:val="HTMLPreformatted"/>
        <w:rPr>
          <w:rFonts w:ascii="Garamond" w:hAnsi="Garamond"/>
          <w:bCs/>
          <w:sz w:val="22"/>
          <w:szCs w:val="22"/>
        </w:rPr>
      </w:pPr>
      <w:r>
        <w:rPr>
          <w:rFonts w:ascii="Garamond" w:hAnsi="Garamond"/>
          <w:bCs/>
          <w:sz w:val="22"/>
          <w:szCs w:val="22"/>
        </w:rPr>
        <w:t xml:space="preserve">                Longitude </w:t>
      </w:r>
      <w:r w:rsidRPr="00721155">
        <w:rPr>
          <w:rFonts w:ascii="Garamond" w:hAnsi="Garamond"/>
          <w:bCs/>
          <w:sz w:val="22"/>
          <w:szCs w:val="22"/>
        </w:rPr>
        <w:t xml:space="preserve">75 degree </w:t>
      </w:r>
      <w:proofErr w:type="gramStart"/>
      <w:r w:rsidRPr="00721155">
        <w:rPr>
          <w:rFonts w:ascii="Garamond" w:hAnsi="Garamond"/>
          <w:bCs/>
          <w:sz w:val="22"/>
          <w:szCs w:val="22"/>
        </w:rPr>
        <w:t>27'  38.1049</w:t>
      </w:r>
      <w:proofErr w:type="gramEnd"/>
      <w:r w:rsidRPr="00721155">
        <w:rPr>
          <w:rFonts w:ascii="Garamond" w:hAnsi="Garamond"/>
          <w:bCs/>
          <w:sz w:val="22"/>
          <w:szCs w:val="22"/>
        </w:rPr>
        <w:t>"  W</w:t>
      </w:r>
    </w:p>
    <w:p w:rsidR="00721155" w:rsidRPr="00721155" w:rsidRDefault="00721155" w:rsidP="00721155">
      <w:pPr>
        <w:pStyle w:val="HTMLPreformatted"/>
        <w:rPr>
          <w:rFonts w:ascii="Garamond" w:hAnsi="Garamond"/>
          <w:bCs/>
          <w:sz w:val="22"/>
          <w:szCs w:val="22"/>
        </w:rPr>
      </w:pP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2) Blackbird Landing - is located in the upper Blackbird Creek at </w:t>
      </w:r>
      <w:smartTag w:uri="urn:schemas-microsoft-com:office:smarttags" w:element="Street">
        <w:smartTag w:uri="urn:schemas-microsoft-com:office:smarttags" w:element="address">
          <w:r w:rsidRPr="00721155">
            <w:rPr>
              <w:rFonts w:ascii="Garamond" w:hAnsi="Garamond"/>
              <w:bCs/>
              <w:sz w:val="22"/>
              <w:szCs w:val="22"/>
            </w:rPr>
            <w:t>Blackbird Landing Road</w:t>
          </w:r>
        </w:smartTag>
      </w:smartTag>
      <w:r w:rsidRPr="00721155">
        <w:rPr>
          <w:rFonts w:ascii="Garamond" w:hAnsi="Garamond"/>
          <w:bCs/>
          <w:sz w:val="22"/>
          <w:szCs w:val="22"/>
        </w:rPr>
        <w:t xml:space="preserve">.  The creek is 25.8 km long (mainstream linear dimension), has an average depth of 3 m MHW, and an average width of 90 m. At the sampling site, the depth is 1.8 m MHW and width is 110 m. The sediment is </w:t>
      </w:r>
      <w:proofErr w:type="spellStart"/>
      <w:r w:rsidRPr="00721155">
        <w:rPr>
          <w:rFonts w:ascii="Garamond" w:hAnsi="Garamond"/>
          <w:bCs/>
          <w:sz w:val="22"/>
          <w:szCs w:val="22"/>
        </w:rPr>
        <w:t>silty</w:t>
      </w:r>
      <w:proofErr w:type="spellEnd"/>
      <w:r w:rsidRPr="00721155">
        <w:rPr>
          <w:rFonts w:ascii="Garamond" w:hAnsi="Garamond"/>
          <w:bCs/>
          <w:sz w:val="22"/>
          <w:szCs w:val="22"/>
        </w:rPr>
        <w:t xml:space="preserve"> clay with no bottom vegetation. The Blackbird watershed drainage area is 90.6 km2 (9060 ha) and Blackbird Landing’s drainage area is 48.3 km2 (4830 ha). The site is influenced by freshwater runoff from </w:t>
      </w:r>
      <w:proofErr w:type="spellStart"/>
      <w:r w:rsidRPr="00721155">
        <w:rPr>
          <w:rFonts w:ascii="Garamond" w:hAnsi="Garamond"/>
          <w:bCs/>
          <w:sz w:val="22"/>
          <w:szCs w:val="22"/>
        </w:rPr>
        <w:t>unimpacted</w:t>
      </w:r>
      <w:proofErr w:type="spellEnd"/>
      <w:r w:rsidRPr="00721155">
        <w:rPr>
          <w:rFonts w:ascii="Garamond" w:hAnsi="Garamond"/>
          <w:bCs/>
          <w:sz w:val="22"/>
          <w:szCs w:val="22"/>
        </w:rPr>
        <w:t xml:space="preserve"> forested areas intermixed with agricultural land uses and a small amount of low-density development.  There is very little pollutant presence in the area. </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ab/>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Salinity ranges from 0-9 ppt.</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Tidal Range: Spring Mean (m) – 1.12</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Neap Mean (m) – 1.13</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Position:  Latitude     39 degree </w:t>
      </w:r>
      <w:proofErr w:type="gramStart"/>
      <w:r w:rsidRPr="00721155">
        <w:rPr>
          <w:rFonts w:ascii="Garamond" w:hAnsi="Garamond"/>
          <w:bCs/>
          <w:sz w:val="22"/>
          <w:szCs w:val="22"/>
        </w:rPr>
        <w:t>23'  19.5196</w:t>
      </w:r>
      <w:proofErr w:type="gramEnd"/>
      <w:r w:rsidRPr="00721155">
        <w:rPr>
          <w:rFonts w:ascii="Garamond" w:hAnsi="Garamond"/>
          <w:bCs/>
          <w:sz w:val="22"/>
          <w:szCs w:val="22"/>
        </w:rPr>
        <w:t>"  N</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   </w:t>
      </w:r>
      <w:r>
        <w:rPr>
          <w:rFonts w:ascii="Garamond" w:hAnsi="Garamond"/>
          <w:bCs/>
          <w:sz w:val="22"/>
          <w:szCs w:val="22"/>
        </w:rPr>
        <w:t xml:space="preserve">             Longitude </w:t>
      </w:r>
      <w:r w:rsidRPr="00721155">
        <w:rPr>
          <w:rFonts w:ascii="Garamond" w:hAnsi="Garamond"/>
          <w:bCs/>
          <w:sz w:val="22"/>
          <w:szCs w:val="22"/>
        </w:rPr>
        <w:t xml:space="preserve">75 degree </w:t>
      </w:r>
      <w:proofErr w:type="gramStart"/>
      <w:r w:rsidRPr="00721155">
        <w:rPr>
          <w:rFonts w:ascii="Garamond" w:hAnsi="Garamond"/>
          <w:bCs/>
          <w:sz w:val="22"/>
          <w:szCs w:val="22"/>
        </w:rPr>
        <w:t>38'  09.5882</w:t>
      </w:r>
      <w:proofErr w:type="gramEnd"/>
      <w:r w:rsidRPr="00721155">
        <w:rPr>
          <w:rFonts w:ascii="Garamond" w:hAnsi="Garamond"/>
          <w:bCs/>
          <w:sz w:val="22"/>
          <w:szCs w:val="22"/>
        </w:rPr>
        <w:t>"  W</w:t>
      </w:r>
    </w:p>
    <w:p w:rsidR="00721155" w:rsidRPr="00721155" w:rsidRDefault="00721155" w:rsidP="00721155">
      <w:pPr>
        <w:pStyle w:val="HTMLPreformatted"/>
        <w:rPr>
          <w:rFonts w:ascii="Garamond" w:hAnsi="Garamond"/>
          <w:bCs/>
          <w:sz w:val="22"/>
          <w:szCs w:val="22"/>
        </w:rPr>
      </w:pP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3) Lebanon Landing- is located in the mid portion of the St. Jones River at the Lebanon Landing Public Fishing Pier, farther upstream from the </w:t>
      </w:r>
      <w:proofErr w:type="spellStart"/>
      <w:r w:rsidRPr="00721155">
        <w:rPr>
          <w:rFonts w:ascii="Garamond" w:hAnsi="Garamond"/>
          <w:bCs/>
          <w:sz w:val="22"/>
          <w:szCs w:val="22"/>
        </w:rPr>
        <w:t>Scotton</w:t>
      </w:r>
      <w:proofErr w:type="spellEnd"/>
      <w:r w:rsidRPr="00721155">
        <w:rPr>
          <w:rFonts w:ascii="Garamond" w:hAnsi="Garamond"/>
          <w:bCs/>
          <w:sz w:val="22"/>
          <w:szCs w:val="22"/>
        </w:rP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The St. Jones watershed drainage area is 228.1 km2 (22810 ha) and Lebanon Landing’s drainage area is 171.6 km2 (17160 ha). The site is influenced by freshwater runoff from the relatively urbanized area upstream. Pollutants in the area include PCB's, PAH's, and pesticides. </w:t>
      </w:r>
    </w:p>
    <w:p w:rsidR="00721155" w:rsidRPr="00721155" w:rsidRDefault="00721155" w:rsidP="00721155">
      <w:pPr>
        <w:pStyle w:val="HTMLPreformatted"/>
        <w:rPr>
          <w:rFonts w:ascii="Garamond" w:hAnsi="Garamond"/>
          <w:bCs/>
          <w:sz w:val="22"/>
          <w:szCs w:val="22"/>
        </w:rPr>
      </w:pP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Salinity ranges from 0 to 28 ppt.</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Tidal Range: Spring Mean (m) – 0.855</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Neap Mean (m) </w:t>
      </w:r>
      <w:proofErr w:type="gramStart"/>
      <w:r w:rsidRPr="00721155">
        <w:rPr>
          <w:rFonts w:ascii="Garamond" w:hAnsi="Garamond"/>
          <w:bCs/>
          <w:sz w:val="22"/>
          <w:szCs w:val="22"/>
        </w:rPr>
        <w:t>–  0.671</w:t>
      </w:r>
      <w:proofErr w:type="gramEnd"/>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Position: Latitude      39 degree </w:t>
      </w:r>
      <w:proofErr w:type="gramStart"/>
      <w:r w:rsidRPr="00721155">
        <w:rPr>
          <w:rFonts w:ascii="Garamond" w:hAnsi="Garamond"/>
          <w:bCs/>
          <w:sz w:val="22"/>
          <w:szCs w:val="22"/>
        </w:rPr>
        <w:t>06'  51.8</w:t>
      </w:r>
      <w:proofErr w:type="gramEnd"/>
      <w:r w:rsidRPr="00721155">
        <w:rPr>
          <w:rFonts w:ascii="Garamond" w:hAnsi="Garamond"/>
          <w:bCs/>
          <w:sz w:val="22"/>
          <w:szCs w:val="22"/>
        </w:rPr>
        <w:t>"  N</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               Longitude   75 degree </w:t>
      </w:r>
      <w:proofErr w:type="gramStart"/>
      <w:r w:rsidRPr="00721155">
        <w:rPr>
          <w:rFonts w:ascii="Garamond" w:hAnsi="Garamond"/>
          <w:bCs/>
          <w:sz w:val="22"/>
          <w:szCs w:val="22"/>
        </w:rPr>
        <w:t>29'  57.1</w:t>
      </w:r>
      <w:proofErr w:type="gramEnd"/>
      <w:r w:rsidRPr="00721155">
        <w:rPr>
          <w:rFonts w:ascii="Garamond" w:hAnsi="Garamond"/>
          <w:bCs/>
          <w:sz w:val="22"/>
          <w:szCs w:val="22"/>
        </w:rPr>
        <w:t>"  W</w:t>
      </w:r>
    </w:p>
    <w:p w:rsidR="00721155" w:rsidRPr="00721155" w:rsidRDefault="00721155" w:rsidP="00721155">
      <w:pPr>
        <w:pStyle w:val="HTMLPreformatted"/>
        <w:rPr>
          <w:rFonts w:ascii="Garamond" w:hAnsi="Garamond"/>
          <w:bCs/>
          <w:sz w:val="22"/>
          <w:szCs w:val="22"/>
        </w:rPr>
      </w:pPr>
    </w:p>
    <w:p w:rsidR="00721155" w:rsidRPr="00721155" w:rsidRDefault="00721155" w:rsidP="00721155">
      <w:pPr>
        <w:pStyle w:val="HTMLPreformatted"/>
        <w:rPr>
          <w:rFonts w:ascii="Garamond" w:hAnsi="Garamond"/>
          <w:bCs/>
          <w:sz w:val="22"/>
          <w:szCs w:val="22"/>
        </w:rPr>
      </w:pPr>
      <w:smartTag w:uri="urn:schemas-microsoft-com:office:smarttags" w:element="Street">
        <w:smartTag w:uri="urn:schemas-microsoft-com:office:smarttags" w:element="address">
          <w:r w:rsidRPr="00721155">
            <w:rPr>
              <w:rFonts w:ascii="Garamond" w:hAnsi="Garamond"/>
              <w:bCs/>
              <w:sz w:val="22"/>
              <w:szCs w:val="22"/>
            </w:rPr>
            <w:t>4) Division Street-</w:t>
          </w:r>
        </w:smartTag>
      </w:smartTag>
      <w:r w:rsidRPr="00721155">
        <w:rPr>
          <w:rFonts w:ascii="Garamond" w:hAnsi="Garamond"/>
          <w:bCs/>
          <w:sz w:val="22"/>
          <w:szCs w:val="22"/>
        </w:rPr>
        <w:t xml:space="preserve"> is located in the upper portion of the St. Jones River near the USGS station on </w:t>
      </w:r>
      <w:smartTag w:uri="urn:schemas-microsoft-com:office:smarttags" w:element="Street">
        <w:smartTag w:uri="urn:schemas-microsoft-com:office:smarttags" w:element="address">
          <w:r w:rsidRPr="00721155">
            <w:rPr>
              <w:rFonts w:ascii="Garamond" w:hAnsi="Garamond"/>
              <w:bCs/>
              <w:sz w:val="22"/>
              <w:szCs w:val="22"/>
            </w:rPr>
            <w:t>Division Street</w:t>
          </w:r>
        </w:smartTag>
      </w:smartTag>
      <w:r w:rsidRPr="00721155">
        <w:rPr>
          <w:rFonts w:ascii="Garamond" w:hAnsi="Garamond"/>
          <w:bCs/>
          <w:sz w:val="22"/>
          <w:szCs w:val="22"/>
        </w:rPr>
        <w: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The St. Jones watershed drainage area is 228.1 km2 (22810 ha) and Division Street’s drainage area is 81.2 km2 (8120 ha). Pollutants in the area include PCB's, PAH's, and pesticides.</w:t>
      </w:r>
    </w:p>
    <w:p w:rsidR="00721155" w:rsidRPr="00721155" w:rsidRDefault="00721155" w:rsidP="00721155">
      <w:pPr>
        <w:pStyle w:val="HTMLPreformatted"/>
        <w:rPr>
          <w:rFonts w:ascii="Garamond" w:hAnsi="Garamond"/>
          <w:bCs/>
          <w:sz w:val="22"/>
          <w:szCs w:val="22"/>
        </w:rPr>
      </w:pPr>
    </w:p>
    <w:p w:rsidR="00721155" w:rsidRPr="00721155" w:rsidRDefault="00721155" w:rsidP="00721155">
      <w:pPr>
        <w:pStyle w:val="HTMLPreformatted"/>
        <w:rPr>
          <w:rFonts w:ascii="Garamond" w:hAnsi="Garamond"/>
          <w:bCs/>
          <w:sz w:val="22"/>
          <w:szCs w:val="22"/>
        </w:rPr>
      </w:pPr>
      <w:smartTag w:uri="urn:schemas-microsoft-com:office:smarttags" w:element="place">
        <w:smartTag w:uri="urn:schemas-microsoft-com:office:smarttags" w:element="PlaceName">
          <w:r w:rsidRPr="00721155">
            <w:rPr>
              <w:rFonts w:ascii="Garamond" w:hAnsi="Garamond"/>
              <w:bCs/>
              <w:sz w:val="22"/>
              <w:szCs w:val="22"/>
            </w:rPr>
            <w:t>Salinity</w:t>
          </w:r>
        </w:smartTag>
        <w:r w:rsidRPr="00721155">
          <w:rPr>
            <w:rFonts w:ascii="Garamond" w:hAnsi="Garamond"/>
            <w:bCs/>
            <w:sz w:val="22"/>
            <w:szCs w:val="22"/>
          </w:rPr>
          <w:t xml:space="preserve"> </w:t>
        </w:r>
        <w:smartTag w:uri="urn:schemas-microsoft-com:office:smarttags" w:element="PlaceType">
          <w:r w:rsidRPr="00721155">
            <w:rPr>
              <w:rFonts w:ascii="Garamond" w:hAnsi="Garamond"/>
              <w:bCs/>
              <w:sz w:val="22"/>
              <w:szCs w:val="22"/>
            </w:rPr>
            <w:t>Range</w:t>
          </w:r>
        </w:smartTag>
      </w:smartTag>
      <w:r w:rsidRPr="00721155">
        <w:rPr>
          <w:rFonts w:ascii="Garamond" w:hAnsi="Garamond"/>
          <w:bCs/>
          <w:sz w:val="22"/>
          <w:szCs w:val="22"/>
        </w:rPr>
        <w:t>: Fresh water (0.1 ppt.)</w:t>
      </w:r>
    </w:p>
    <w:p w:rsidR="00721155" w:rsidRPr="00721155" w:rsidRDefault="00721155" w:rsidP="00721155">
      <w:pPr>
        <w:pStyle w:val="HTMLPreformatted"/>
        <w:rPr>
          <w:rFonts w:ascii="Garamond" w:hAnsi="Garamond"/>
          <w:bCs/>
          <w:sz w:val="22"/>
          <w:szCs w:val="22"/>
        </w:rPr>
      </w:pPr>
      <w:smartTag w:uri="urn:schemas-microsoft-com:office:smarttags" w:element="place">
        <w:smartTag w:uri="urn:schemas-microsoft-com:office:smarttags" w:element="PlaceName">
          <w:r w:rsidRPr="00721155">
            <w:rPr>
              <w:rFonts w:ascii="Garamond" w:hAnsi="Garamond"/>
              <w:bCs/>
              <w:sz w:val="22"/>
              <w:szCs w:val="22"/>
            </w:rPr>
            <w:t>Tidal</w:t>
          </w:r>
        </w:smartTag>
        <w:r w:rsidRPr="00721155">
          <w:rPr>
            <w:rFonts w:ascii="Garamond" w:hAnsi="Garamond"/>
            <w:bCs/>
            <w:sz w:val="22"/>
            <w:szCs w:val="22"/>
          </w:rPr>
          <w:t xml:space="preserve"> </w:t>
        </w:r>
        <w:smartTag w:uri="urn:schemas-microsoft-com:office:smarttags" w:element="PlaceType">
          <w:r w:rsidRPr="00721155">
            <w:rPr>
              <w:rFonts w:ascii="Garamond" w:hAnsi="Garamond"/>
              <w:bCs/>
              <w:sz w:val="22"/>
              <w:szCs w:val="22"/>
            </w:rPr>
            <w:t>Range</w:t>
          </w:r>
        </w:smartTag>
      </w:smartTag>
      <w:r w:rsidRPr="00721155">
        <w:rPr>
          <w:rFonts w:ascii="Garamond" w:hAnsi="Garamond"/>
          <w:bCs/>
          <w:sz w:val="22"/>
          <w:szCs w:val="22"/>
        </w:rPr>
        <w:t>: Not Applicable, freshwater</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Position: Latitude      39 degree </w:t>
      </w:r>
      <w:proofErr w:type="gramStart"/>
      <w:r w:rsidRPr="00721155">
        <w:rPr>
          <w:rFonts w:ascii="Garamond" w:hAnsi="Garamond"/>
          <w:bCs/>
          <w:sz w:val="22"/>
          <w:szCs w:val="22"/>
        </w:rPr>
        <w:t>09'  49.4</w:t>
      </w:r>
      <w:proofErr w:type="gramEnd"/>
      <w:r w:rsidRPr="00721155">
        <w:rPr>
          <w:rFonts w:ascii="Garamond" w:hAnsi="Garamond"/>
          <w:bCs/>
          <w:sz w:val="22"/>
          <w:szCs w:val="22"/>
        </w:rPr>
        <w:t>"  N</w:t>
      </w:r>
    </w:p>
    <w:p w:rsidR="00721155" w:rsidRPr="00721155" w:rsidRDefault="00721155" w:rsidP="00721155">
      <w:pPr>
        <w:pStyle w:val="HTMLPreformatted"/>
        <w:rPr>
          <w:rFonts w:ascii="Garamond" w:hAnsi="Garamond"/>
          <w:bCs/>
          <w:sz w:val="22"/>
          <w:szCs w:val="22"/>
        </w:rPr>
      </w:pPr>
      <w:r w:rsidRPr="00721155">
        <w:rPr>
          <w:rFonts w:ascii="Garamond" w:hAnsi="Garamond"/>
          <w:bCs/>
          <w:sz w:val="22"/>
          <w:szCs w:val="22"/>
        </w:rPr>
        <w:t xml:space="preserve">               Longitude   75 degree </w:t>
      </w:r>
      <w:proofErr w:type="gramStart"/>
      <w:r w:rsidRPr="00721155">
        <w:rPr>
          <w:rFonts w:ascii="Garamond" w:hAnsi="Garamond"/>
          <w:bCs/>
          <w:sz w:val="22"/>
          <w:szCs w:val="22"/>
        </w:rPr>
        <w:t>31'  08.7</w:t>
      </w:r>
      <w:proofErr w:type="gramEnd"/>
      <w:r w:rsidRPr="00721155">
        <w:rPr>
          <w:rFonts w:ascii="Garamond" w:hAnsi="Garamond"/>
          <w:bCs/>
          <w:sz w:val="22"/>
          <w:szCs w:val="22"/>
        </w:rPr>
        <w:t>"  W</w:t>
      </w:r>
    </w:p>
    <w:p w:rsidR="00B4483D" w:rsidRPr="004341A7" w:rsidRDefault="00B4483D">
      <w:pPr>
        <w:pStyle w:val="HTMLPreformatted"/>
        <w:rPr>
          <w:rFonts w:ascii="Garamond" w:hAnsi="Garamond"/>
          <w:sz w:val="22"/>
          <w:szCs w:val="22"/>
        </w:rPr>
      </w:pPr>
    </w:p>
    <w:p w:rsidR="008371EB" w:rsidRPr="008371EB" w:rsidRDefault="00721155" w:rsidP="00AA53D4">
      <w:pPr>
        <w:pStyle w:val="HTMLPreformatted"/>
        <w:rPr>
          <w:rFonts w:ascii="Garamond" w:hAnsi="Garamond" w:cs="Times New Roman"/>
          <w:b/>
          <w:bCs/>
          <w:sz w:val="22"/>
          <w:szCs w:val="22"/>
        </w:rPr>
      </w:pPr>
      <w:r w:rsidRPr="00721155">
        <w:rPr>
          <w:rFonts w:ascii="Garamond" w:hAnsi="Garamond" w:cs="Times New Roman"/>
          <w:b/>
          <w:bCs/>
          <w:sz w:val="22"/>
          <w:szCs w:val="22"/>
        </w:rPr>
        <w:t>6.  Data collection period: – Included in annual metadata document.</w:t>
      </w:r>
    </w:p>
    <w:p w:rsidR="00B4483D" w:rsidRPr="004341A7" w:rsidRDefault="00B4483D">
      <w:pPr>
        <w:pStyle w:val="HTMLPreformatted"/>
        <w:rPr>
          <w:rFonts w:ascii="Garamond" w:hAnsi="Garamond"/>
          <w:sz w:val="22"/>
          <w:szCs w:val="22"/>
        </w:rPr>
      </w:pPr>
    </w:p>
    <w:p w:rsidR="008371EB"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r w:rsidR="003C4828" w:rsidRPr="004341A7">
        <w:rPr>
          <w:rFonts w:ascii="Garamond" w:hAnsi="Garamond"/>
          <w:b/>
          <w:bCs/>
          <w:sz w:val="22"/>
          <w:szCs w:val="22"/>
        </w:rPr>
        <w:t>–</w:t>
      </w:r>
      <w:r w:rsidR="00AA53D4" w:rsidRPr="004341A7">
        <w:rPr>
          <w:rFonts w:ascii="Garamond" w:hAnsi="Garamond"/>
          <w:b/>
          <w:bCs/>
          <w:sz w:val="22"/>
          <w:szCs w:val="22"/>
        </w:rPr>
        <w:t xml:space="preserve"> </w:t>
      </w: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21155" w:rsidRPr="00721155" w:rsidRDefault="00721155" w:rsidP="00721155">
      <w:pPr>
        <w:pStyle w:val="HTMLPreformatted"/>
        <w:rPr>
          <w:rFonts w:ascii="Garamond" w:hAnsi="Garamond"/>
          <w:sz w:val="22"/>
          <w:szCs w:val="22"/>
        </w:rPr>
      </w:pP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Requested citation format:</w:t>
      </w:r>
    </w:p>
    <w:p w:rsidR="00721155" w:rsidRPr="00721155" w:rsidRDefault="00721155" w:rsidP="00721155">
      <w:pPr>
        <w:pStyle w:val="HTMLPreformatted"/>
        <w:rPr>
          <w:rFonts w:ascii="Garamond" w:hAnsi="Garamond"/>
          <w:sz w:val="22"/>
          <w:szCs w:val="22"/>
        </w:rPr>
      </w:pPr>
      <w:proofErr w:type="gramStart"/>
      <w:r w:rsidRPr="00721155">
        <w:rPr>
          <w:rFonts w:ascii="Garamond" w:hAnsi="Garamond"/>
          <w:sz w:val="22"/>
          <w:szCs w:val="22"/>
        </w:rPr>
        <w:t>NOAA National Estuarine Research Reserve System (NERRS).</w:t>
      </w:r>
      <w:proofErr w:type="gramEnd"/>
      <w:r w:rsidRPr="00721155">
        <w:rPr>
          <w:rFonts w:ascii="Garamond" w:hAnsi="Garamond"/>
          <w:sz w:val="22"/>
          <w:szCs w:val="22"/>
        </w:rPr>
        <w:t xml:space="preserve"> System-wide Monitoring Program. Data accessed from the NOAA NERRS Centralized Data Management Office website: </w:t>
      </w:r>
      <w:hyperlink r:id="rId8" w:history="1">
        <w:r w:rsidRPr="00721155">
          <w:rPr>
            <w:rStyle w:val="Hyperlink"/>
            <w:rFonts w:ascii="Garamond" w:hAnsi="Garamond"/>
            <w:sz w:val="22"/>
            <w:szCs w:val="22"/>
          </w:rPr>
          <w:t>http://www.nerrsdata.org/</w:t>
        </w:r>
      </w:hyperlink>
      <w:r w:rsidRPr="00721155">
        <w:rPr>
          <w:rFonts w:ascii="Garamond" w:hAnsi="Garamond"/>
          <w:sz w:val="22"/>
          <w:szCs w:val="22"/>
        </w:rPr>
        <w:t xml:space="preserve">; </w:t>
      </w:r>
      <w:r w:rsidRPr="00721155">
        <w:rPr>
          <w:rFonts w:ascii="Garamond" w:hAnsi="Garamond"/>
          <w:i/>
          <w:iCs/>
          <w:sz w:val="22"/>
          <w:szCs w:val="22"/>
        </w:rPr>
        <w:t xml:space="preserve">accessed </w:t>
      </w:r>
      <w:r w:rsidRPr="00721155">
        <w:rPr>
          <w:rFonts w:ascii="Garamond" w:hAnsi="Garamond"/>
          <w:sz w:val="22"/>
          <w:szCs w:val="22"/>
        </w:rPr>
        <w:t>12 October 2012</w:t>
      </w:r>
      <w:proofErr w:type="gramStart"/>
      <w:r w:rsidRPr="00721155">
        <w:rPr>
          <w:rFonts w:ascii="Garamond" w:hAnsi="Garamond"/>
          <w:sz w:val="22"/>
          <w:szCs w:val="22"/>
        </w:rPr>
        <w:t>..</w:t>
      </w:r>
      <w:proofErr w:type="gramEnd"/>
    </w:p>
    <w:p w:rsidR="00721155" w:rsidRPr="00721155" w:rsidRDefault="00721155" w:rsidP="00721155">
      <w:pPr>
        <w:pStyle w:val="HTMLPreformatted"/>
        <w:rPr>
          <w:rFonts w:ascii="Garamond" w:hAnsi="Garamond"/>
          <w:sz w:val="22"/>
          <w:szCs w:val="22"/>
        </w:rPr>
      </w:pPr>
    </w:p>
    <w:p w:rsidR="00721155" w:rsidRPr="00721155" w:rsidRDefault="00721155" w:rsidP="00721155">
      <w:pPr>
        <w:pStyle w:val="HTMLPreformatted"/>
        <w:rPr>
          <w:rFonts w:ascii="Garamond" w:hAnsi="Garamond"/>
          <w:sz w:val="22"/>
          <w:szCs w:val="22"/>
        </w:rPr>
      </w:pPr>
      <w:r w:rsidRPr="00721155">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721155">
          <w:rPr>
            <w:rStyle w:val="Hyperlink"/>
            <w:rFonts w:ascii="Garamond" w:hAnsi="Garamond"/>
            <w:sz w:val="22"/>
            <w:szCs w:val="22"/>
          </w:rPr>
          <w:t>http://cdmo.baruch.sc.edu/</w:t>
        </w:r>
      </w:hyperlink>
      <w:r w:rsidRPr="00721155">
        <w:rPr>
          <w:rFonts w:ascii="Garamond" w:hAnsi="Garamond"/>
          <w:sz w:val="22"/>
          <w:szCs w:val="22"/>
        </w:rPr>
        <w:t xml:space="preserve">.  Data are available in text tab-delimited format.  </w:t>
      </w:r>
    </w:p>
    <w:p w:rsidR="00B4483D" w:rsidRPr="004341A7" w:rsidRDefault="00B4483D">
      <w:pPr>
        <w:pStyle w:val="HTMLPreformatted"/>
        <w:rPr>
          <w:rFonts w:ascii="Garamond" w:hAnsi="Garamond"/>
          <w:sz w:val="22"/>
          <w:szCs w:val="22"/>
        </w:rPr>
      </w:pPr>
    </w:p>
    <w:p w:rsidR="00721155" w:rsidRPr="00721155" w:rsidRDefault="00721155" w:rsidP="00721155">
      <w:pPr>
        <w:pStyle w:val="HTMLPreformatted"/>
        <w:rPr>
          <w:rFonts w:ascii="Garamond" w:hAnsi="Garamond"/>
          <w:b/>
          <w:bCs/>
          <w:sz w:val="22"/>
          <w:szCs w:val="22"/>
        </w:rPr>
      </w:pPr>
      <w:r w:rsidRPr="00721155">
        <w:rPr>
          <w:rFonts w:ascii="Garamond" w:hAnsi="Garamond"/>
          <w:b/>
          <w:bCs/>
          <w:sz w:val="22"/>
          <w:szCs w:val="22"/>
        </w:rPr>
        <w:t>8.  Associated researchers and projects: Included in annual metadata document</w:t>
      </w:r>
    </w:p>
    <w:p w:rsidR="008371EB" w:rsidRPr="004341A7" w:rsidRDefault="008371EB" w:rsidP="00E47CBB">
      <w:pPr>
        <w:pStyle w:val="HTMLPreformatted"/>
        <w:rPr>
          <w:rFonts w:ascii="Garamond" w:hAnsi="Garamond" w:cs="Times New Roman"/>
          <w:b/>
          <w:sz w:val="22"/>
          <w:szCs w:val="22"/>
        </w:rPr>
      </w:pPr>
    </w:p>
    <w:p w:rsidR="00721155" w:rsidRDefault="00721155">
      <w:pPr>
        <w:pStyle w:val="HTMLPreformatted"/>
        <w:rPr>
          <w:rFonts w:ascii="Garamond" w:hAnsi="Garamond"/>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8371EB" w:rsidRDefault="00B4483D" w:rsidP="00317D02">
      <w:pPr>
        <w:pStyle w:val="HTMLPreformatted"/>
        <w:rPr>
          <w:rFonts w:ascii="Garamond" w:hAnsi="Garamond" w:cs="Times New Roman"/>
          <w:b/>
          <w:bCs/>
          <w:sz w:val="22"/>
          <w:szCs w:val="22"/>
        </w:rPr>
      </w:pPr>
      <w:r w:rsidRPr="004341A7">
        <w:rPr>
          <w:rFonts w:ascii="Garamond" w:hAnsi="Garamond" w:cs="Times New Roman"/>
          <w:b/>
          <w:bCs/>
          <w:sz w:val="22"/>
          <w:szCs w:val="22"/>
        </w:rPr>
        <w:t xml:space="preserve">9)  </w:t>
      </w:r>
      <w:r w:rsidR="00317D02" w:rsidRPr="004341A7">
        <w:rPr>
          <w:rFonts w:ascii="Garamond" w:hAnsi="Garamond" w:cs="Times New Roman"/>
          <w:b/>
          <w:bCs/>
          <w:sz w:val="22"/>
          <w:szCs w:val="22"/>
        </w:rPr>
        <w:t xml:space="preserve">Sensor specifications – </w:t>
      </w:r>
    </w:p>
    <w:p w:rsidR="004514AD" w:rsidRDefault="004514AD" w:rsidP="004514AD">
      <w:pPr>
        <w:pStyle w:val="HTMLPreformatted"/>
        <w:rPr>
          <w:rFonts w:ascii="Garamond" w:hAnsi="Garamond" w:cs="Times New Roman"/>
          <w:sz w:val="22"/>
          <w:szCs w:val="22"/>
          <w:u w:val="single"/>
        </w:rPr>
      </w:pPr>
    </w:p>
    <w:p w:rsidR="004514AD" w:rsidRDefault="004514AD" w:rsidP="004514AD">
      <w:pPr>
        <w:ind w:left="360"/>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The Delaware NERR utilized YSI EXO2 </w:t>
      </w:r>
      <w:proofErr w:type="spellStart"/>
      <w:r w:rsidRPr="003C0244">
        <w:rPr>
          <w:rFonts w:ascii="Garamond" w:hAnsi="Garamond"/>
          <w:sz w:val="22"/>
          <w:szCs w:val="22"/>
        </w:rPr>
        <w:t>sondes</w:t>
      </w:r>
      <w:proofErr w:type="spellEnd"/>
      <w:r w:rsidRPr="003C0244">
        <w:rPr>
          <w:rFonts w:ascii="Garamond" w:hAnsi="Garamond"/>
          <w:sz w:val="22"/>
          <w:szCs w:val="22"/>
        </w:rPr>
        <w:t xml:space="preserve"> at all four stations during 2017. </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Temperature</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Units: Celsius (C)</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Sensor Type: Thermistor</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Model#: 599870-01</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Range: -5 to 50 C</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Accuracy: -5 to -35: +/- 0.01, -35 to -50: +/- .005</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Resolution: 0.01 C</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Conductivity</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Units: </w:t>
      </w:r>
      <w:proofErr w:type="spellStart"/>
      <w:r w:rsidRPr="003C0244">
        <w:rPr>
          <w:rFonts w:ascii="Garamond" w:hAnsi="Garamond"/>
          <w:sz w:val="22"/>
          <w:szCs w:val="22"/>
        </w:rPr>
        <w:t>milli</w:t>
      </w:r>
      <w:proofErr w:type="spellEnd"/>
      <w:r w:rsidRPr="003C0244">
        <w:rPr>
          <w:rFonts w:ascii="Garamond" w:hAnsi="Garamond"/>
          <w:sz w:val="22"/>
          <w:szCs w:val="22"/>
        </w:rPr>
        <w:t>-Siemens per cm (</w:t>
      </w:r>
      <w:proofErr w:type="spellStart"/>
      <w:r w:rsidRPr="003C0244">
        <w:rPr>
          <w:rFonts w:ascii="Garamond" w:hAnsi="Garamond"/>
          <w:sz w:val="22"/>
          <w:szCs w:val="22"/>
        </w:rPr>
        <w:t>mS</w:t>
      </w:r>
      <w:proofErr w:type="spellEnd"/>
      <w:r w:rsidRPr="003C0244">
        <w:rPr>
          <w:rFonts w:ascii="Garamond" w:hAnsi="Garamond"/>
          <w:sz w:val="22"/>
          <w:szCs w:val="22"/>
        </w:rPr>
        <w:t>/cm)</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Sensor Type: 4-electrode cell with </w:t>
      </w:r>
      <w:proofErr w:type="spellStart"/>
      <w:r w:rsidRPr="003C0244">
        <w:rPr>
          <w:rFonts w:ascii="Garamond" w:hAnsi="Garamond"/>
          <w:sz w:val="22"/>
          <w:szCs w:val="22"/>
        </w:rPr>
        <w:t>autoranging</w:t>
      </w:r>
      <w:proofErr w:type="spellEnd"/>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Model#: 599870-01 </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Range: 0 to 200 </w:t>
      </w:r>
      <w:proofErr w:type="spellStart"/>
      <w:r w:rsidRPr="003C0244">
        <w:rPr>
          <w:rFonts w:ascii="Garamond" w:hAnsi="Garamond"/>
          <w:sz w:val="22"/>
          <w:szCs w:val="22"/>
        </w:rPr>
        <w:t>mS</w:t>
      </w:r>
      <w:proofErr w:type="spellEnd"/>
      <w:r w:rsidRPr="003C0244">
        <w:rPr>
          <w:rFonts w:ascii="Garamond" w:hAnsi="Garamond"/>
          <w:sz w:val="22"/>
          <w:szCs w:val="22"/>
        </w:rPr>
        <w:t>/cm</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Accuracy: 0 to 100: +/- 0.5% of reading or 0.001 </w:t>
      </w:r>
      <w:proofErr w:type="spellStart"/>
      <w:r w:rsidRPr="003C0244">
        <w:rPr>
          <w:rFonts w:ascii="Garamond" w:hAnsi="Garamond"/>
          <w:sz w:val="22"/>
          <w:szCs w:val="22"/>
        </w:rPr>
        <w:t>mS</w:t>
      </w:r>
      <w:proofErr w:type="spellEnd"/>
      <w:r w:rsidRPr="003C0244">
        <w:rPr>
          <w:rFonts w:ascii="Garamond" w:hAnsi="Garamond"/>
          <w:sz w:val="22"/>
          <w:szCs w:val="22"/>
        </w:rPr>
        <w:t>/cm; 100 to 200: +/- 1% of reading</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Resolution: 0.001 </w:t>
      </w:r>
      <w:proofErr w:type="spellStart"/>
      <w:r w:rsidRPr="003C0244">
        <w:rPr>
          <w:rFonts w:ascii="Garamond" w:hAnsi="Garamond"/>
          <w:sz w:val="22"/>
          <w:szCs w:val="22"/>
        </w:rPr>
        <w:t>mS</w:t>
      </w:r>
      <w:proofErr w:type="spellEnd"/>
      <w:r w:rsidRPr="003C0244">
        <w:rPr>
          <w:rFonts w:ascii="Garamond" w:hAnsi="Garamond"/>
          <w:sz w:val="22"/>
          <w:szCs w:val="22"/>
        </w:rPr>
        <w:t xml:space="preserve">/cm to 0.1 </w:t>
      </w:r>
      <w:proofErr w:type="spellStart"/>
      <w:r w:rsidRPr="003C0244">
        <w:rPr>
          <w:rFonts w:ascii="Garamond" w:hAnsi="Garamond"/>
          <w:sz w:val="22"/>
          <w:szCs w:val="22"/>
        </w:rPr>
        <w:t>mS</w:t>
      </w:r>
      <w:proofErr w:type="spellEnd"/>
      <w:r w:rsidRPr="003C0244">
        <w:rPr>
          <w:rFonts w:ascii="Garamond" w:hAnsi="Garamond"/>
          <w:sz w:val="22"/>
          <w:szCs w:val="22"/>
        </w:rPr>
        <w:t xml:space="preserve">/cm (range </w:t>
      </w:r>
      <w:proofErr w:type="spellStart"/>
      <w:r w:rsidRPr="003C0244">
        <w:rPr>
          <w:rFonts w:ascii="Garamond" w:hAnsi="Garamond"/>
          <w:sz w:val="22"/>
          <w:szCs w:val="22"/>
        </w:rPr>
        <w:t>dependant</w:t>
      </w:r>
      <w:proofErr w:type="spellEnd"/>
      <w:r w:rsidRPr="003C0244">
        <w:rPr>
          <w:rFonts w:ascii="Garamond" w:hAnsi="Garamond"/>
          <w:sz w:val="22"/>
          <w:szCs w:val="22"/>
        </w:rPr>
        <w:t>)</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Salinity</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Units: practical salinity units (</w:t>
      </w:r>
      <w:proofErr w:type="spellStart"/>
      <w:r w:rsidRPr="003C0244">
        <w:rPr>
          <w:rFonts w:ascii="Garamond" w:hAnsi="Garamond"/>
          <w:sz w:val="22"/>
          <w:szCs w:val="22"/>
        </w:rPr>
        <w:t>psu</w:t>
      </w:r>
      <w:proofErr w:type="spellEnd"/>
      <w:r w:rsidRPr="003C0244">
        <w:rPr>
          <w:rFonts w:ascii="Garamond" w:hAnsi="Garamond"/>
          <w:sz w:val="22"/>
          <w:szCs w:val="22"/>
        </w:rPr>
        <w:t>)/parts per thousand (</w:t>
      </w:r>
      <w:proofErr w:type="spellStart"/>
      <w:r w:rsidRPr="003C0244">
        <w:rPr>
          <w:rFonts w:ascii="Garamond" w:hAnsi="Garamond"/>
          <w:sz w:val="22"/>
          <w:szCs w:val="22"/>
        </w:rPr>
        <w:t>ppt</w:t>
      </w:r>
      <w:proofErr w:type="spellEnd"/>
      <w:r w:rsidRPr="003C0244">
        <w:rPr>
          <w:rFonts w:ascii="Garamond" w:hAnsi="Garamond"/>
          <w:sz w:val="22"/>
          <w:szCs w:val="22"/>
        </w:rPr>
        <w:t>)</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Sensor Type: Calculated from conductivity and temperature</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lastRenderedPageBreak/>
        <w:t xml:space="preserve">Range: 0 to 70 </w:t>
      </w:r>
      <w:proofErr w:type="spellStart"/>
      <w:r w:rsidRPr="003C0244">
        <w:rPr>
          <w:rFonts w:ascii="Garamond" w:hAnsi="Garamond"/>
          <w:sz w:val="22"/>
          <w:szCs w:val="22"/>
        </w:rPr>
        <w:t>psu</w:t>
      </w:r>
      <w:proofErr w:type="spellEnd"/>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Accuracy: +/- 1.0% of reading </w:t>
      </w:r>
      <w:proofErr w:type="spellStart"/>
      <w:r w:rsidRPr="003C0244">
        <w:rPr>
          <w:rFonts w:ascii="Garamond" w:hAnsi="Garamond"/>
          <w:sz w:val="22"/>
          <w:szCs w:val="22"/>
        </w:rPr>
        <w:t>pr</w:t>
      </w:r>
      <w:proofErr w:type="spellEnd"/>
      <w:r w:rsidRPr="003C0244">
        <w:rPr>
          <w:rFonts w:ascii="Garamond" w:hAnsi="Garamond"/>
          <w:sz w:val="22"/>
          <w:szCs w:val="22"/>
        </w:rPr>
        <w:t xml:space="preserve"> 0.1 </w:t>
      </w:r>
      <w:proofErr w:type="spellStart"/>
      <w:r w:rsidRPr="003C0244">
        <w:rPr>
          <w:rFonts w:ascii="Garamond" w:hAnsi="Garamond"/>
          <w:sz w:val="22"/>
          <w:szCs w:val="22"/>
        </w:rPr>
        <w:t>ppt</w:t>
      </w:r>
      <w:proofErr w:type="spellEnd"/>
      <w:r w:rsidRPr="003C0244">
        <w:rPr>
          <w:rFonts w:ascii="Garamond" w:hAnsi="Garamond"/>
          <w:sz w:val="22"/>
          <w:szCs w:val="22"/>
        </w:rPr>
        <w:t xml:space="preserve">, whichever is </w:t>
      </w:r>
      <w:proofErr w:type="gramStart"/>
      <w:r w:rsidRPr="003C0244">
        <w:rPr>
          <w:rFonts w:ascii="Garamond" w:hAnsi="Garamond"/>
          <w:sz w:val="22"/>
          <w:szCs w:val="22"/>
        </w:rPr>
        <w:t>greater</w:t>
      </w:r>
      <w:proofErr w:type="gramEnd"/>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Resolution: 0.01 </w:t>
      </w:r>
      <w:proofErr w:type="spellStart"/>
      <w:r w:rsidRPr="003C0244">
        <w:rPr>
          <w:rFonts w:ascii="Garamond" w:hAnsi="Garamond"/>
          <w:sz w:val="22"/>
          <w:szCs w:val="22"/>
        </w:rPr>
        <w:t>psu</w:t>
      </w:r>
      <w:proofErr w:type="spellEnd"/>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Dissolved Oxygen % saturation</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Sensor Type: Optical probe w/ mechanical cleaning</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Model#: 599100-01</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Range: 0 to 500% air saturation</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Accuracy: 0-200% air saturation: +/- 1% of the reading or 1% air saturation, whichever is greater 200-500% air saturation: +/- 5% or reading</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Resolution: 0.1% air saturation</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Dissolved Oxygen mg/L (Calculated from % air saturation, temperature, and salinity)</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Units: milligrams/Liter (mg/L)</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Sensor Type: Optical probe w/ mechanical cleaning</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Model#: 599100-01</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Range: 0 to 50 mg/L</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Accuracy: 0-20 mg/L: +/-0.1 mg/l or 1% of the reading, whichever is </w:t>
      </w:r>
      <w:proofErr w:type="gramStart"/>
      <w:r w:rsidRPr="003C0244">
        <w:rPr>
          <w:rFonts w:ascii="Garamond" w:hAnsi="Garamond"/>
          <w:sz w:val="22"/>
          <w:szCs w:val="22"/>
        </w:rPr>
        <w:t>greater</w:t>
      </w:r>
      <w:proofErr w:type="gramEnd"/>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20 to 50 mg/L: +/- 5% of the reading</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Resolution: 0.01 mg/L</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Non-vented Level - Shallow (Depth)</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Units: feet or meters (</w:t>
      </w:r>
      <w:proofErr w:type="spellStart"/>
      <w:r w:rsidRPr="003C0244">
        <w:rPr>
          <w:rFonts w:ascii="Garamond" w:hAnsi="Garamond"/>
          <w:sz w:val="22"/>
          <w:szCs w:val="22"/>
        </w:rPr>
        <w:t>ft</w:t>
      </w:r>
      <w:proofErr w:type="spellEnd"/>
      <w:r w:rsidRPr="003C0244">
        <w:rPr>
          <w:rFonts w:ascii="Garamond" w:hAnsi="Garamond"/>
          <w:sz w:val="22"/>
          <w:szCs w:val="22"/>
        </w:rPr>
        <w:t xml:space="preserve"> or m)</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Sensor Type: Stainless steel strain gauge</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Range: 0 to 33 </w:t>
      </w:r>
      <w:proofErr w:type="spellStart"/>
      <w:r w:rsidRPr="003C0244">
        <w:rPr>
          <w:rFonts w:ascii="Garamond" w:hAnsi="Garamond"/>
          <w:sz w:val="22"/>
          <w:szCs w:val="22"/>
        </w:rPr>
        <w:t>ft</w:t>
      </w:r>
      <w:proofErr w:type="spellEnd"/>
      <w:r w:rsidRPr="003C0244">
        <w:rPr>
          <w:rFonts w:ascii="Garamond" w:hAnsi="Garamond"/>
          <w:sz w:val="22"/>
          <w:szCs w:val="22"/>
        </w:rPr>
        <w:t xml:space="preserve"> (10 m)</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Accuracy: +/- 0.013 </w:t>
      </w:r>
      <w:proofErr w:type="spellStart"/>
      <w:r w:rsidRPr="003C0244">
        <w:rPr>
          <w:rFonts w:ascii="Garamond" w:hAnsi="Garamond"/>
          <w:sz w:val="22"/>
          <w:szCs w:val="22"/>
        </w:rPr>
        <w:t>ft</w:t>
      </w:r>
      <w:proofErr w:type="spellEnd"/>
      <w:r w:rsidRPr="003C0244">
        <w:rPr>
          <w:rFonts w:ascii="Garamond" w:hAnsi="Garamond"/>
          <w:sz w:val="22"/>
          <w:szCs w:val="22"/>
        </w:rPr>
        <w:t xml:space="preserve"> (0.04 m)</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Resolution: 0.001 </w:t>
      </w:r>
      <w:proofErr w:type="spellStart"/>
      <w:r w:rsidRPr="003C0244">
        <w:rPr>
          <w:rFonts w:ascii="Garamond" w:hAnsi="Garamond"/>
          <w:sz w:val="22"/>
          <w:szCs w:val="22"/>
        </w:rPr>
        <w:t>ft</w:t>
      </w:r>
      <w:proofErr w:type="spellEnd"/>
      <w:r w:rsidRPr="003C0244">
        <w:rPr>
          <w:rFonts w:ascii="Garamond" w:hAnsi="Garamond"/>
          <w:sz w:val="22"/>
          <w:szCs w:val="22"/>
        </w:rPr>
        <w:t xml:space="preserve"> (0.001 m)</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Parameter: pH </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Units: pH units</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Sensor Type: Glass combination electrode</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Model#: 599701(guarded) or 599702(wiped)</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Range: 0 to 14 units</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Accuracy: +/- 0.01 units within +/- 10° of calibration temperature, +/- 0.02 units for entire temperature range</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Resolution: 0.01 units</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Turbidity</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Units: </w:t>
      </w:r>
      <w:proofErr w:type="spellStart"/>
      <w:r w:rsidRPr="003C0244">
        <w:rPr>
          <w:rFonts w:ascii="Garamond" w:hAnsi="Garamond"/>
          <w:sz w:val="22"/>
          <w:szCs w:val="22"/>
        </w:rPr>
        <w:t>formazin</w:t>
      </w:r>
      <w:proofErr w:type="spellEnd"/>
      <w:r w:rsidRPr="003C0244">
        <w:rPr>
          <w:rFonts w:ascii="Garamond" w:hAnsi="Garamond"/>
          <w:sz w:val="22"/>
          <w:szCs w:val="22"/>
        </w:rPr>
        <w:t xml:space="preserve"> </w:t>
      </w:r>
      <w:proofErr w:type="spellStart"/>
      <w:r w:rsidRPr="003C0244">
        <w:rPr>
          <w:rFonts w:ascii="Garamond" w:hAnsi="Garamond"/>
          <w:sz w:val="22"/>
          <w:szCs w:val="22"/>
        </w:rPr>
        <w:t>nephelometric</w:t>
      </w:r>
      <w:proofErr w:type="spellEnd"/>
      <w:r w:rsidRPr="003C0244">
        <w:rPr>
          <w:rFonts w:ascii="Garamond" w:hAnsi="Garamond"/>
          <w:sz w:val="22"/>
          <w:szCs w:val="22"/>
        </w:rPr>
        <w:t xml:space="preserve"> units (FNU)</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Sensor Type: Optical, 90 degree scatter</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Model#: 599101-01</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Range: 0 to 4000 FNU</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Accuracy: 0 to 999 FNU: 0.3 FNU or +/-2% of reading (whichever is greater); 1000 to 4000 FNU +/-5% of reading</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Resolution: 0 to 999 FNU: 0.01 FNU, 1000 to 4000 FNU: 0.1 FNU</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 </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Date</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Units: month, day, year</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Range: 1-12, 1-31, 00-99 (month, day, year)</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Accuracy: N/A</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Resolution: 1 month, 1 day, 1 year</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Parameter: Time</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Units: hour, minute, second</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lastRenderedPageBreak/>
        <w:t>Range: 0-24, 0-60, 0-60 (hour, minute, second)</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Accuracy: N/A</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Resolution: 1 hour, 1 minute, 1 second</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b/>
          <w:sz w:val="22"/>
          <w:szCs w:val="22"/>
        </w:rPr>
      </w:pPr>
      <w:r w:rsidRPr="003C0244">
        <w:rPr>
          <w:rFonts w:ascii="Garamond" w:hAnsi="Garamond"/>
          <w:b/>
          <w:sz w:val="22"/>
          <w:szCs w:val="22"/>
        </w:rPr>
        <w:t xml:space="preserve">Dissolved Oxygen Qualifier: </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The reliability of the dissolved oxygen (DO) data after 96 hours post-deployment for non-EDS (Extended Deployment System) data </w:t>
      </w:r>
      <w:proofErr w:type="spellStart"/>
      <w:r w:rsidRPr="003C0244">
        <w:rPr>
          <w:rFonts w:ascii="Garamond" w:hAnsi="Garamond"/>
          <w:sz w:val="22"/>
          <w:szCs w:val="22"/>
        </w:rPr>
        <w:t>sondes</w:t>
      </w:r>
      <w:proofErr w:type="spellEnd"/>
      <w:r w:rsidRPr="003C0244">
        <w:rPr>
          <w:rFonts w:ascii="Garamond" w:hAnsi="Garamond"/>
          <w:sz w:val="22"/>
          <w:szCs w:val="22"/>
        </w:rPr>
        <w:t xml:space="preserve"> may be problematic due to fouling which forms on the DO probe membrane during some deployments (</w:t>
      </w:r>
      <w:proofErr w:type="spellStart"/>
      <w:r w:rsidRPr="003C0244">
        <w:rPr>
          <w:rFonts w:ascii="Garamond" w:hAnsi="Garamond"/>
          <w:sz w:val="22"/>
          <w:szCs w:val="22"/>
        </w:rPr>
        <w:t>Wenner</w:t>
      </w:r>
      <w:proofErr w:type="spellEnd"/>
      <w:r w:rsidRPr="003C0244">
        <w:rPr>
          <w:rFonts w:ascii="Garamond" w:hAnsi="Garamond"/>
          <w:sz w:val="22"/>
          <w:szCs w:val="22"/>
        </w:rPr>
        <w:t xml:space="preserve"> et al. 2001).  Many reserves have upgraded to the YSI 6600 EDS data </w:t>
      </w:r>
      <w:proofErr w:type="spellStart"/>
      <w:r w:rsidRPr="003C0244">
        <w:rPr>
          <w:rFonts w:ascii="Garamond" w:hAnsi="Garamond"/>
          <w:sz w:val="22"/>
          <w:szCs w:val="22"/>
        </w:rPr>
        <w:t>sondes</w:t>
      </w:r>
      <w:proofErr w:type="spellEnd"/>
      <w:r w:rsidRPr="003C0244">
        <w:rPr>
          <w:rFonts w:ascii="Garamond" w:hAnsi="Garamond"/>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3C0244" w:rsidRPr="003C0244" w:rsidRDefault="003C0244" w:rsidP="003C0244">
      <w:pPr>
        <w:ind w:left="540" w:right="900"/>
        <w:jc w:val="both"/>
        <w:rPr>
          <w:rFonts w:ascii="Garamond" w:hAnsi="Garamond"/>
          <w:sz w:val="22"/>
          <w:szCs w:val="22"/>
          <w:u w:val="single"/>
        </w:rPr>
      </w:pPr>
    </w:p>
    <w:p w:rsidR="003C0244" w:rsidRPr="003C0244" w:rsidRDefault="003C0244" w:rsidP="003C0244">
      <w:pPr>
        <w:ind w:left="540" w:right="900"/>
        <w:jc w:val="both"/>
        <w:rPr>
          <w:rFonts w:ascii="Garamond" w:hAnsi="Garamond"/>
          <w:b/>
          <w:sz w:val="22"/>
          <w:szCs w:val="22"/>
        </w:rPr>
      </w:pPr>
      <w:r w:rsidRPr="003C0244">
        <w:rPr>
          <w:rFonts w:ascii="Garamond" w:hAnsi="Garamond"/>
          <w:b/>
          <w:sz w:val="22"/>
          <w:szCs w:val="22"/>
        </w:rPr>
        <w:t xml:space="preserve">Depth Qualifier: </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The NERR System-Wide Monitoring Program utilizes YSI data </w:t>
      </w:r>
      <w:proofErr w:type="spellStart"/>
      <w:r w:rsidRPr="003C0244">
        <w:rPr>
          <w:rFonts w:ascii="Garamond" w:hAnsi="Garamond"/>
          <w:sz w:val="22"/>
          <w:szCs w:val="22"/>
        </w:rPr>
        <w:t>sondes</w:t>
      </w:r>
      <w:proofErr w:type="spellEnd"/>
      <w:r w:rsidRPr="003C0244">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3C0244">
        <w:rPr>
          <w:rFonts w:ascii="Garamond" w:hAnsi="Garamond"/>
          <w:sz w:val="22"/>
          <w:szCs w:val="22"/>
        </w:rPr>
        <w:t>millibar</w:t>
      </w:r>
      <w:proofErr w:type="spellEnd"/>
      <w:r w:rsidRPr="003C0244">
        <w:rPr>
          <w:rFonts w:ascii="Garamond" w:hAnsi="Garamond"/>
          <w:sz w:val="22"/>
          <w:szCs w:val="22"/>
        </w:rPr>
        <w:t xml:space="preserve"> change in atmospheric pressure, and is eliminated for vented sensors because they are vented to the atmosphere throughout the deployment time interval.  </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3C0244">
        <w:rPr>
          <w:rFonts w:ascii="Garamond" w:hAnsi="Garamond"/>
          <w:sz w:val="22"/>
          <w:szCs w:val="22"/>
        </w:rPr>
        <w:t>mb</w:t>
      </w:r>
      <w:proofErr w:type="spellEnd"/>
      <w:r w:rsidRPr="003C0244">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3C0244">
        <w:rPr>
          <w:rFonts w:ascii="Garamond" w:hAnsi="Garamond"/>
          <w:sz w:val="22"/>
          <w:szCs w:val="22"/>
        </w:rPr>
        <w:t>cDepth</w:t>
      </w:r>
      <w:proofErr w:type="spellEnd"/>
      <w:r w:rsidRPr="003C0244">
        <w:rPr>
          <w:rFonts w:ascii="Garamond" w:hAnsi="Garamond"/>
          <w:sz w:val="22"/>
          <w:szCs w:val="22"/>
        </w:rPr>
        <w:t xml:space="preserve"> and </w:t>
      </w:r>
      <w:proofErr w:type="spellStart"/>
      <w:r w:rsidRPr="003C0244">
        <w:rPr>
          <w:rFonts w:ascii="Garamond" w:hAnsi="Garamond"/>
          <w:sz w:val="22"/>
          <w:szCs w:val="22"/>
        </w:rPr>
        <w:t>cLevel</w:t>
      </w:r>
      <w:proofErr w:type="spellEnd"/>
      <w:r w:rsidRPr="003C0244">
        <w:rPr>
          <w:rFonts w:ascii="Garamond" w:hAnsi="Garamond"/>
          <w:sz w:val="22"/>
          <w:szCs w:val="22"/>
        </w:rPr>
        <w:t>, and are assigned QAQC flags and codes based on QAQC protocols.  Please see sections 11 and 12 for QAQC flag and code definitions.</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b/>
          <w:sz w:val="22"/>
          <w:szCs w:val="22"/>
        </w:rPr>
        <w:t>NOTE:  older depth data cannot be corrected without verifying that the depth offset was in place and whether a vented or non-vented depth sensor was in use.  No SWMP data prior to 2006 can be corrected using this method.</w:t>
      </w:r>
      <w:r w:rsidRPr="003C0244">
        <w:rPr>
          <w:rFonts w:ascii="Garamond" w:hAnsi="Garamond"/>
          <w:sz w:val="22"/>
          <w:szCs w:val="22"/>
        </w:rPr>
        <w:t xml:space="preserve">  The following equation is used for corrected depth/level data provided by the CDMO beginning in 2010:</w:t>
      </w: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((1013-BP)*0.0102)+Depth/Level = </w:t>
      </w:r>
      <w:proofErr w:type="spellStart"/>
      <w:r w:rsidRPr="003C0244">
        <w:rPr>
          <w:rFonts w:ascii="Garamond" w:hAnsi="Garamond"/>
          <w:sz w:val="22"/>
          <w:szCs w:val="22"/>
        </w:rPr>
        <w:t>cDepth</w:t>
      </w:r>
      <w:proofErr w:type="spellEnd"/>
      <w:r w:rsidRPr="003C0244">
        <w:rPr>
          <w:rFonts w:ascii="Garamond" w:hAnsi="Garamond"/>
          <w:sz w:val="22"/>
          <w:szCs w:val="22"/>
        </w:rPr>
        <w:t>/</w:t>
      </w:r>
      <w:proofErr w:type="spellStart"/>
      <w:r w:rsidRPr="003C0244">
        <w:rPr>
          <w:rFonts w:ascii="Garamond" w:hAnsi="Garamond"/>
          <w:sz w:val="22"/>
          <w:szCs w:val="22"/>
        </w:rPr>
        <w:t>cLevel</w:t>
      </w:r>
      <w:proofErr w:type="spellEnd"/>
      <w:r w:rsidRPr="003C0244">
        <w:rPr>
          <w:rFonts w:ascii="Garamond" w:hAnsi="Garamond"/>
          <w:sz w:val="22"/>
          <w:szCs w:val="22"/>
        </w:rPr>
        <w:t>.</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b/>
          <w:sz w:val="22"/>
          <w:szCs w:val="22"/>
        </w:rPr>
      </w:pPr>
      <w:r w:rsidRPr="003C0244">
        <w:rPr>
          <w:rFonts w:ascii="Garamond" w:hAnsi="Garamond"/>
          <w:b/>
          <w:sz w:val="22"/>
          <w:szCs w:val="22"/>
        </w:rPr>
        <w:t>Salinity Units Qualifier:</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In 2013, EXO </w:t>
      </w:r>
      <w:proofErr w:type="spellStart"/>
      <w:r w:rsidRPr="003C0244">
        <w:rPr>
          <w:rFonts w:ascii="Garamond" w:hAnsi="Garamond"/>
          <w:sz w:val="22"/>
          <w:szCs w:val="22"/>
        </w:rPr>
        <w:t>sondes</w:t>
      </w:r>
      <w:proofErr w:type="spellEnd"/>
      <w:r w:rsidRPr="003C0244">
        <w:rPr>
          <w:rFonts w:ascii="Garamond" w:hAnsi="Garamond"/>
          <w:sz w:val="22"/>
          <w:szCs w:val="22"/>
        </w:rPr>
        <w:t xml:space="preserve"> were approved for SWMP use and began to be utilized by Reserves. While the 6600 series </w:t>
      </w:r>
      <w:proofErr w:type="spellStart"/>
      <w:r w:rsidRPr="003C0244">
        <w:rPr>
          <w:rFonts w:ascii="Garamond" w:hAnsi="Garamond"/>
          <w:sz w:val="22"/>
          <w:szCs w:val="22"/>
        </w:rPr>
        <w:t>sondes</w:t>
      </w:r>
      <w:proofErr w:type="spellEnd"/>
      <w:r w:rsidRPr="003C0244">
        <w:rPr>
          <w:rFonts w:ascii="Garamond" w:hAnsi="Garamond"/>
          <w:sz w:val="22"/>
          <w:szCs w:val="22"/>
        </w:rPr>
        <w:t xml:space="preserve"> report salinity in parts per thousand (</w:t>
      </w:r>
      <w:proofErr w:type="spellStart"/>
      <w:r w:rsidRPr="003C0244">
        <w:rPr>
          <w:rFonts w:ascii="Garamond" w:hAnsi="Garamond"/>
          <w:sz w:val="22"/>
          <w:szCs w:val="22"/>
        </w:rPr>
        <w:t>ppt</w:t>
      </w:r>
      <w:proofErr w:type="spellEnd"/>
      <w:r w:rsidRPr="003C0244">
        <w:rPr>
          <w:rFonts w:ascii="Garamond" w:hAnsi="Garamond"/>
          <w:sz w:val="22"/>
          <w:szCs w:val="22"/>
        </w:rPr>
        <w:t xml:space="preserve">) units, the EXO </w:t>
      </w:r>
      <w:proofErr w:type="spellStart"/>
      <w:r w:rsidRPr="003C0244">
        <w:rPr>
          <w:rFonts w:ascii="Garamond" w:hAnsi="Garamond"/>
          <w:sz w:val="22"/>
          <w:szCs w:val="22"/>
        </w:rPr>
        <w:t>sondes</w:t>
      </w:r>
      <w:proofErr w:type="spellEnd"/>
      <w:r w:rsidRPr="003C0244">
        <w:rPr>
          <w:rFonts w:ascii="Garamond" w:hAnsi="Garamond"/>
          <w:sz w:val="22"/>
          <w:szCs w:val="22"/>
        </w:rPr>
        <w:t xml:space="preserve"> report practical salinity units (</w:t>
      </w:r>
      <w:proofErr w:type="spellStart"/>
      <w:r w:rsidRPr="003C0244">
        <w:rPr>
          <w:rFonts w:ascii="Garamond" w:hAnsi="Garamond"/>
          <w:sz w:val="22"/>
          <w:szCs w:val="22"/>
        </w:rPr>
        <w:t>psu</w:t>
      </w:r>
      <w:proofErr w:type="spellEnd"/>
      <w:r w:rsidRPr="003C0244">
        <w:rPr>
          <w:rFonts w:ascii="Garamond" w:hAnsi="Garamond"/>
          <w:sz w:val="22"/>
          <w:szCs w:val="22"/>
        </w:rPr>
        <w:t xml:space="preserve">). These units are essentially the same and for SWMP purposes are </w:t>
      </w:r>
      <w:r w:rsidRPr="003C0244">
        <w:rPr>
          <w:rFonts w:ascii="Garamond" w:hAnsi="Garamond"/>
          <w:sz w:val="22"/>
          <w:szCs w:val="22"/>
        </w:rPr>
        <w:lastRenderedPageBreak/>
        <w:t xml:space="preserve">understood to be equivalent, however </w:t>
      </w:r>
      <w:proofErr w:type="spellStart"/>
      <w:r w:rsidRPr="003C0244">
        <w:rPr>
          <w:rFonts w:ascii="Garamond" w:hAnsi="Garamond"/>
          <w:sz w:val="22"/>
          <w:szCs w:val="22"/>
        </w:rPr>
        <w:t>psu</w:t>
      </w:r>
      <w:proofErr w:type="spellEnd"/>
      <w:r w:rsidRPr="003C0244">
        <w:rPr>
          <w:rFonts w:ascii="Garamond" w:hAnsi="Garamond"/>
          <w:sz w:val="22"/>
          <w:szCs w:val="22"/>
        </w:rPr>
        <w:t xml:space="preserve"> is considered the more appropriate designation. Moving forward the NERR System will assign </w:t>
      </w:r>
      <w:proofErr w:type="spellStart"/>
      <w:r w:rsidRPr="003C0244">
        <w:rPr>
          <w:rFonts w:ascii="Garamond" w:hAnsi="Garamond"/>
          <w:sz w:val="22"/>
          <w:szCs w:val="22"/>
        </w:rPr>
        <w:t>psu</w:t>
      </w:r>
      <w:proofErr w:type="spellEnd"/>
      <w:r w:rsidRPr="003C0244">
        <w:rPr>
          <w:rFonts w:ascii="Garamond" w:hAnsi="Garamond"/>
          <w:sz w:val="22"/>
          <w:szCs w:val="22"/>
        </w:rPr>
        <w:t xml:space="preserve"> salinity units for all data regardless of sonde type. </w:t>
      </w:r>
    </w:p>
    <w:p w:rsidR="003C0244" w:rsidRPr="003C0244" w:rsidRDefault="003C0244" w:rsidP="003C0244">
      <w:pPr>
        <w:ind w:left="540" w:right="900"/>
        <w:jc w:val="both"/>
        <w:rPr>
          <w:rFonts w:ascii="Garamond" w:hAnsi="Garamond"/>
          <w:sz w:val="22"/>
          <w:szCs w:val="22"/>
        </w:rPr>
      </w:pPr>
    </w:p>
    <w:p w:rsidR="003C0244" w:rsidRPr="003C0244" w:rsidRDefault="003C0244" w:rsidP="003C0244">
      <w:pPr>
        <w:ind w:left="540" w:right="900"/>
        <w:jc w:val="both"/>
        <w:rPr>
          <w:rFonts w:ascii="Garamond" w:hAnsi="Garamond"/>
          <w:b/>
          <w:sz w:val="22"/>
          <w:szCs w:val="22"/>
        </w:rPr>
      </w:pPr>
      <w:r w:rsidRPr="003C0244">
        <w:rPr>
          <w:rFonts w:ascii="Garamond" w:hAnsi="Garamond"/>
          <w:b/>
          <w:sz w:val="22"/>
          <w:szCs w:val="22"/>
        </w:rPr>
        <w:t>Turbidity Qualifier:</w:t>
      </w:r>
    </w:p>
    <w:p w:rsidR="003C0244" w:rsidRPr="003C0244" w:rsidRDefault="003C0244" w:rsidP="003C0244">
      <w:pPr>
        <w:ind w:left="540" w:right="900"/>
        <w:jc w:val="both"/>
        <w:rPr>
          <w:rFonts w:ascii="Garamond" w:hAnsi="Garamond"/>
          <w:b/>
          <w:sz w:val="22"/>
          <w:szCs w:val="22"/>
        </w:rPr>
      </w:pPr>
    </w:p>
    <w:p w:rsidR="003C0244" w:rsidRPr="003C0244" w:rsidRDefault="003C0244" w:rsidP="003C0244">
      <w:pPr>
        <w:ind w:left="540" w:right="900"/>
        <w:jc w:val="both"/>
        <w:rPr>
          <w:rFonts w:ascii="Garamond" w:hAnsi="Garamond"/>
          <w:sz w:val="22"/>
          <w:szCs w:val="22"/>
        </w:rPr>
      </w:pPr>
      <w:r w:rsidRPr="003C0244">
        <w:rPr>
          <w:rFonts w:ascii="Garamond" w:hAnsi="Garamond"/>
          <w:sz w:val="22"/>
          <w:szCs w:val="22"/>
        </w:rPr>
        <w:t xml:space="preserve">In 2013, EXO </w:t>
      </w:r>
      <w:proofErr w:type="spellStart"/>
      <w:r w:rsidRPr="003C0244">
        <w:rPr>
          <w:rFonts w:ascii="Garamond" w:hAnsi="Garamond"/>
          <w:sz w:val="22"/>
          <w:szCs w:val="22"/>
        </w:rPr>
        <w:t>sondes</w:t>
      </w:r>
      <w:proofErr w:type="spellEnd"/>
      <w:r w:rsidRPr="003C0244">
        <w:rPr>
          <w:rFonts w:ascii="Garamond" w:hAnsi="Garamond"/>
          <w:sz w:val="22"/>
          <w:szCs w:val="22"/>
        </w:rPr>
        <w:t xml:space="preserve"> were approved for SWMP use and began to be utilized by Reserves. While the 6600 series </w:t>
      </w:r>
      <w:proofErr w:type="spellStart"/>
      <w:r w:rsidRPr="003C0244">
        <w:rPr>
          <w:rFonts w:ascii="Garamond" w:hAnsi="Garamond"/>
          <w:sz w:val="22"/>
          <w:szCs w:val="22"/>
        </w:rPr>
        <w:t>sondes</w:t>
      </w:r>
      <w:proofErr w:type="spellEnd"/>
      <w:r w:rsidRPr="003C0244">
        <w:rPr>
          <w:rFonts w:ascii="Garamond" w:hAnsi="Garamond"/>
          <w:sz w:val="22"/>
          <w:szCs w:val="22"/>
        </w:rPr>
        <w:t xml:space="preserve"> report turbidity in </w:t>
      </w:r>
      <w:proofErr w:type="spellStart"/>
      <w:r w:rsidRPr="003C0244">
        <w:rPr>
          <w:rFonts w:ascii="Garamond" w:hAnsi="Garamond"/>
          <w:sz w:val="22"/>
          <w:szCs w:val="22"/>
        </w:rPr>
        <w:t>nephelometric</w:t>
      </w:r>
      <w:proofErr w:type="spellEnd"/>
      <w:r w:rsidRPr="003C0244">
        <w:rPr>
          <w:rFonts w:ascii="Garamond" w:hAnsi="Garamond"/>
          <w:sz w:val="22"/>
          <w:szCs w:val="22"/>
        </w:rPr>
        <w:t xml:space="preserve"> turbidity units (NTU), the EXO </w:t>
      </w:r>
      <w:proofErr w:type="spellStart"/>
      <w:r w:rsidRPr="003C0244">
        <w:rPr>
          <w:rFonts w:ascii="Garamond" w:hAnsi="Garamond"/>
          <w:sz w:val="22"/>
          <w:szCs w:val="22"/>
        </w:rPr>
        <w:t>sondes</w:t>
      </w:r>
      <w:proofErr w:type="spellEnd"/>
      <w:r w:rsidRPr="003C0244">
        <w:rPr>
          <w:rFonts w:ascii="Garamond" w:hAnsi="Garamond"/>
          <w:sz w:val="22"/>
          <w:szCs w:val="22"/>
        </w:rPr>
        <w:t xml:space="preserve"> use </w:t>
      </w:r>
      <w:proofErr w:type="spellStart"/>
      <w:r w:rsidRPr="003C0244">
        <w:rPr>
          <w:rFonts w:ascii="Garamond" w:hAnsi="Garamond"/>
          <w:sz w:val="22"/>
          <w:szCs w:val="22"/>
        </w:rPr>
        <w:t>formazin</w:t>
      </w:r>
      <w:proofErr w:type="spellEnd"/>
      <w:r w:rsidRPr="003C0244">
        <w:rPr>
          <w:rFonts w:ascii="Garamond" w:hAnsi="Garamond"/>
          <w:sz w:val="22"/>
          <w:szCs w:val="22"/>
        </w:rPr>
        <w:t xml:space="preserve"> </w:t>
      </w:r>
      <w:proofErr w:type="spellStart"/>
      <w:r w:rsidRPr="003C0244">
        <w:rPr>
          <w:rFonts w:ascii="Garamond" w:hAnsi="Garamond"/>
          <w:sz w:val="22"/>
          <w:szCs w:val="22"/>
        </w:rPr>
        <w:t>nephelometric</w:t>
      </w:r>
      <w:proofErr w:type="spellEnd"/>
      <w:r w:rsidRPr="003C0244">
        <w:rPr>
          <w:rFonts w:ascii="Garamond" w:hAnsi="Garamond"/>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8E05B9" w:rsidRPr="004341A7" w:rsidRDefault="008E05B9" w:rsidP="005014B0">
      <w:pPr>
        <w:ind w:left="540" w:right="900"/>
        <w:jc w:val="both"/>
        <w:rPr>
          <w:rFonts w:ascii="Garamond" w:hAnsi="Garamond"/>
          <w:sz w:val="22"/>
          <w:szCs w:val="22"/>
        </w:rPr>
      </w:pPr>
    </w:p>
    <w:p w:rsidR="008371EB"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3C0244" w:rsidRPr="003C0244" w:rsidRDefault="003C0244" w:rsidP="003C0244">
      <w:pPr>
        <w:ind w:firstLine="720"/>
        <w:jc w:val="both"/>
        <w:rPr>
          <w:rFonts w:ascii="Garamond" w:eastAsia="Arial Unicode MS" w:hAnsi="Garamond"/>
          <w:sz w:val="22"/>
          <w:szCs w:val="22"/>
        </w:rPr>
      </w:pPr>
      <w:r w:rsidRPr="003C0244">
        <w:rPr>
          <w:rFonts w:ascii="Garamond" w:eastAsia="Arial Unicode MS" w:hAnsi="Garamond"/>
          <w:sz w:val="22"/>
          <w:szCs w:val="22"/>
        </w:rPr>
        <w:t>Sampling Station:</w:t>
      </w:r>
      <w:r w:rsidRPr="003C0244">
        <w:rPr>
          <w:rFonts w:ascii="Garamond" w:eastAsia="Arial Unicode MS" w:hAnsi="Garamond"/>
          <w:sz w:val="22"/>
          <w:szCs w:val="22"/>
        </w:rPr>
        <w:tab/>
        <w:t>Sampling Site Code:</w:t>
      </w:r>
      <w:r w:rsidRPr="003C0244">
        <w:rPr>
          <w:rFonts w:ascii="Garamond" w:eastAsia="Arial Unicode MS" w:hAnsi="Garamond"/>
          <w:sz w:val="22"/>
          <w:szCs w:val="22"/>
        </w:rPr>
        <w:tab/>
        <w:t>Station Code</w:t>
      </w:r>
    </w:p>
    <w:p w:rsidR="003C0244" w:rsidRPr="003C0244" w:rsidRDefault="003C0244" w:rsidP="003C0244">
      <w:pPr>
        <w:ind w:firstLine="720"/>
        <w:jc w:val="both"/>
        <w:rPr>
          <w:rFonts w:ascii="Garamond" w:eastAsia="Arial Unicode MS" w:hAnsi="Garamond"/>
          <w:sz w:val="22"/>
          <w:szCs w:val="22"/>
        </w:rPr>
      </w:pPr>
      <w:proofErr w:type="spellStart"/>
      <w:r w:rsidRPr="003C0244">
        <w:rPr>
          <w:rFonts w:ascii="Garamond" w:eastAsia="Arial Unicode MS" w:hAnsi="Garamond"/>
          <w:sz w:val="22"/>
          <w:szCs w:val="22"/>
        </w:rPr>
        <w:t>Scotton</w:t>
      </w:r>
      <w:proofErr w:type="spellEnd"/>
      <w:r w:rsidRPr="003C0244">
        <w:rPr>
          <w:rFonts w:ascii="Garamond" w:eastAsia="Arial Unicode MS" w:hAnsi="Garamond"/>
          <w:sz w:val="22"/>
          <w:szCs w:val="22"/>
        </w:rPr>
        <w:t xml:space="preserve"> Landing</w:t>
      </w:r>
      <w:r w:rsidRPr="003C0244">
        <w:rPr>
          <w:rFonts w:ascii="Garamond" w:eastAsia="Arial Unicode MS" w:hAnsi="Garamond"/>
          <w:sz w:val="22"/>
          <w:szCs w:val="22"/>
        </w:rPr>
        <w:tab/>
        <w:t>S</w:t>
      </w:r>
      <w:r>
        <w:rPr>
          <w:rFonts w:ascii="Garamond" w:eastAsia="Arial Unicode MS" w:hAnsi="Garamond"/>
          <w:sz w:val="22"/>
          <w:szCs w:val="22"/>
        </w:rPr>
        <w:tab/>
      </w:r>
      <w:r w:rsidRPr="003C0244">
        <w:rPr>
          <w:rFonts w:ascii="Garamond" w:eastAsia="Arial Unicode MS" w:hAnsi="Garamond"/>
          <w:sz w:val="22"/>
          <w:szCs w:val="22"/>
        </w:rPr>
        <w:t>L</w:t>
      </w:r>
      <w:r w:rsidRPr="003C0244">
        <w:rPr>
          <w:rFonts w:ascii="Garamond" w:eastAsia="Arial Unicode MS" w:hAnsi="Garamond"/>
          <w:sz w:val="22"/>
          <w:szCs w:val="22"/>
        </w:rPr>
        <w:tab/>
      </w:r>
      <w:r w:rsidRPr="003C0244">
        <w:rPr>
          <w:rFonts w:ascii="Garamond" w:eastAsia="Arial Unicode MS" w:hAnsi="Garamond"/>
          <w:sz w:val="22"/>
          <w:szCs w:val="22"/>
        </w:rPr>
        <w:tab/>
      </w:r>
      <w:r w:rsidRPr="003C0244">
        <w:rPr>
          <w:rFonts w:ascii="Garamond" w:eastAsia="Arial Unicode MS" w:hAnsi="Garamond"/>
          <w:sz w:val="22"/>
          <w:szCs w:val="22"/>
        </w:rPr>
        <w:tab/>
      </w:r>
      <w:proofErr w:type="spellStart"/>
      <w:r w:rsidRPr="003C0244">
        <w:rPr>
          <w:rFonts w:ascii="Garamond" w:eastAsia="Arial Unicode MS" w:hAnsi="Garamond"/>
          <w:sz w:val="22"/>
          <w:szCs w:val="22"/>
        </w:rPr>
        <w:t>delslwq</w:t>
      </w:r>
      <w:proofErr w:type="spellEnd"/>
    </w:p>
    <w:p w:rsidR="003C0244" w:rsidRPr="003C0244" w:rsidRDefault="003C0244" w:rsidP="003C0244">
      <w:pPr>
        <w:ind w:firstLine="720"/>
        <w:jc w:val="both"/>
        <w:rPr>
          <w:rFonts w:ascii="Garamond" w:eastAsia="Arial Unicode MS" w:hAnsi="Garamond"/>
          <w:sz w:val="22"/>
          <w:szCs w:val="22"/>
        </w:rPr>
      </w:pPr>
      <w:r w:rsidRPr="003C0244">
        <w:rPr>
          <w:rFonts w:ascii="Garamond" w:eastAsia="Arial Unicode MS" w:hAnsi="Garamond"/>
          <w:sz w:val="22"/>
          <w:szCs w:val="22"/>
        </w:rPr>
        <w:t>Lebanon Landing</w:t>
      </w:r>
      <w:r w:rsidRPr="003C0244">
        <w:rPr>
          <w:rFonts w:ascii="Garamond" w:eastAsia="Arial Unicode MS" w:hAnsi="Garamond"/>
          <w:sz w:val="22"/>
          <w:szCs w:val="22"/>
        </w:rPr>
        <w:tab/>
        <w:t>LL</w:t>
      </w:r>
      <w:r w:rsidRPr="003C0244">
        <w:rPr>
          <w:rFonts w:ascii="Garamond" w:eastAsia="Arial Unicode MS" w:hAnsi="Garamond"/>
          <w:sz w:val="22"/>
          <w:szCs w:val="22"/>
        </w:rPr>
        <w:tab/>
      </w:r>
      <w:r w:rsidRPr="003C0244">
        <w:rPr>
          <w:rFonts w:ascii="Garamond" w:eastAsia="Arial Unicode MS" w:hAnsi="Garamond"/>
          <w:sz w:val="22"/>
          <w:szCs w:val="22"/>
        </w:rPr>
        <w:tab/>
      </w:r>
      <w:r w:rsidRPr="003C0244">
        <w:rPr>
          <w:rFonts w:ascii="Garamond" w:eastAsia="Arial Unicode MS" w:hAnsi="Garamond"/>
          <w:sz w:val="22"/>
          <w:szCs w:val="22"/>
        </w:rPr>
        <w:tab/>
      </w:r>
      <w:proofErr w:type="spellStart"/>
      <w:r w:rsidRPr="003C0244">
        <w:rPr>
          <w:rFonts w:ascii="Garamond" w:eastAsia="Arial Unicode MS" w:hAnsi="Garamond"/>
          <w:sz w:val="22"/>
          <w:szCs w:val="22"/>
        </w:rPr>
        <w:t>delllwq</w:t>
      </w:r>
      <w:proofErr w:type="spellEnd"/>
    </w:p>
    <w:p w:rsidR="003C0244" w:rsidRPr="003C0244" w:rsidRDefault="003C0244" w:rsidP="003C0244">
      <w:pPr>
        <w:ind w:firstLine="720"/>
        <w:jc w:val="both"/>
        <w:rPr>
          <w:rFonts w:ascii="Garamond" w:eastAsia="Arial Unicode MS" w:hAnsi="Garamond"/>
          <w:sz w:val="22"/>
          <w:szCs w:val="22"/>
        </w:rPr>
      </w:pPr>
      <w:r w:rsidRPr="003C0244">
        <w:rPr>
          <w:rFonts w:ascii="Garamond" w:eastAsia="Arial Unicode MS" w:hAnsi="Garamond"/>
          <w:sz w:val="22"/>
          <w:szCs w:val="22"/>
        </w:rPr>
        <w:t>Division Street</w:t>
      </w:r>
      <w:r w:rsidRPr="003C0244">
        <w:rPr>
          <w:rFonts w:ascii="Garamond" w:eastAsia="Arial Unicode MS" w:hAnsi="Garamond"/>
          <w:sz w:val="22"/>
          <w:szCs w:val="22"/>
        </w:rPr>
        <w:tab/>
      </w:r>
      <w:r>
        <w:rPr>
          <w:rFonts w:ascii="Garamond" w:eastAsia="Arial Unicode MS" w:hAnsi="Garamond"/>
          <w:sz w:val="22"/>
          <w:szCs w:val="22"/>
        </w:rPr>
        <w:tab/>
      </w:r>
      <w:r w:rsidRPr="003C0244">
        <w:rPr>
          <w:rFonts w:ascii="Garamond" w:eastAsia="Arial Unicode MS" w:hAnsi="Garamond"/>
          <w:sz w:val="22"/>
          <w:szCs w:val="22"/>
        </w:rPr>
        <w:t>DS</w:t>
      </w:r>
      <w:r w:rsidRPr="003C0244">
        <w:rPr>
          <w:rFonts w:ascii="Garamond" w:eastAsia="Arial Unicode MS" w:hAnsi="Garamond"/>
          <w:sz w:val="22"/>
          <w:szCs w:val="22"/>
        </w:rPr>
        <w:tab/>
      </w:r>
      <w:r w:rsidRPr="003C0244">
        <w:rPr>
          <w:rFonts w:ascii="Garamond" w:eastAsia="Arial Unicode MS" w:hAnsi="Garamond"/>
          <w:sz w:val="22"/>
          <w:szCs w:val="22"/>
        </w:rPr>
        <w:tab/>
      </w:r>
      <w:r w:rsidRPr="003C0244">
        <w:rPr>
          <w:rFonts w:ascii="Garamond" w:eastAsia="Arial Unicode MS" w:hAnsi="Garamond"/>
          <w:sz w:val="22"/>
          <w:szCs w:val="22"/>
        </w:rPr>
        <w:tab/>
      </w:r>
      <w:proofErr w:type="spellStart"/>
      <w:r w:rsidRPr="003C0244">
        <w:rPr>
          <w:rFonts w:ascii="Garamond" w:eastAsia="Arial Unicode MS" w:hAnsi="Garamond"/>
          <w:sz w:val="22"/>
          <w:szCs w:val="22"/>
        </w:rPr>
        <w:t>deldswq</w:t>
      </w:r>
      <w:proofErr w:type="spellEnd"/>
    </w:p>
    <w:p w:rsidR="003C0244" w:rsidRPr="003C0244" w:rsidRDefault="003C0244" w:rsidP="003C0244">
      <w:pPr>
        <w:ind w:firstLine="720"/>
        <w:jc w:val="both"/>
        <w:rPr>
          <w:rFonts w:ascii="Garamond" w:eastAsia="Arial Unicode MS" w:hAnsi="Garamond"/>
          <w:sz w:val="22"/>
          <w:szCs w:val="22"/>
        </w:rPr>
      </w:pPr>
      <w:r w:rsidRPr="003C0244">
        <w:rPr>
          <w:rFonts w:ascii="Garamond" w:eastAsia="Arial Unicode MS" w:hAnsi="Garamond"/>
          <w:sz w:val="22"/>
          <w:szCs w:val="22"/>
        </w:rPr>
        <w:t>Blackbird Landing</w:t>
      </w:r>
      <w:r w:rsidRPr="003C0244">
        <w:rPr>
          <w:rFonts w:ascii="Garamond" w:eastAsia="Arial Unicode MS" w:hAnsi="Garamond"/>
          <w:sz w:val="22"/>
          <w:szCs w:val="22"/>
        </w:rPr>
        <w:tab/>
        <w:t>BL</w:t>
      </w:r>
      <w:r w:rsidRPr="003C0244">
        <w:rPr>
          <w:rFonts w:ascii="Garamond" w:eastAsia="Arial Unicode MS" w:hAnsi="Garamond"/>
          <w:sz w:val="22"/>
          <w:szCs w:val="22"/>
        </w:rPr>
        <w:tab/>
      </w:r>
      <w:r w:rsidRPr="003C0244">
        <w:rPr>
          <w:rFonts w:ascii="Garamond" w:eastAsia="Arial Unicode MS" w:hAnsi="Garamond"/>
          <w:sz w:val="22"/>
          <w:szCs w:val="22"/>
        </w:rPr>
        <w:tab/>
      </w:r>
      <w:r w:rsidRPr="003C0244">
        <w:rPr>
          <w:rFonts w:ascii="Garamond" w:eastAsia="Arial Unicode MS" w:hAnsi="Garamond"/>
          <w:sz w:val="22"/>
          <w:szCs w:val="22"/>
        </w:rPr>
        <w:tab/>
      </w:r>
      <w:proofErr w:type="spellStart"/>
      <w:r w:rsidRPr="003C0244">
        <w:rPr>
          <w:rFonts w:ascii="Garamond" w:eastAsia="Arial Unicode MS" w:hAnsi="Garamond"/>
          <w:sz w:val="22"/>
          <w:szCs w:val="22"/>
        </w:rPr>
        <w:t>delblwq</w:t>
      </w:r>
      <w:proofErr w:type="spellEnd"/>
    </w:p>
    <w:p w:rsidR="00F8159F" w:rsidRDefault="00F8159F" w:rsidP="009F7241">
      <w:pPr>
        <w:jc w:val="both"/>
        <w:rPr>
          <w:rFonts w:ascii="Garamond" w:eastAsia="MS Mincho" w:hAnsi="Garamond"/>
          <w:sz w:val="22"/>
          <w:szCs w:val="22"/>
        </w:rPr>
      </w:pPr>
    </w:p>
    <w:p w:rsidR="009F7241" w:rsidRPr="004341A7" w:rsidRDefault="009F7241" w:rsidP="009F7241">
      <w:pPr>
        <w:jc w:val="both"/>
        <w:rPr>
          <w:rFonts w:ascii="Garamond" w:eastAsia="MS Mincho" w:hAnsi="Garamond"/>
          <w:sz w:val="22"/>
          <w:szCs w:val="22"/>
        </w:rPr>
      </w:pPr>
    </w:p>
    <w:p w:rsidR="00C40AD6" w:rsidRPr="003C0244" w:rsidRDefault="00B4483D">
      <w:pPr>
        <w:pStyle w:val="HTMLPreformatted"/>
        <w:rPr>
          <w:rFonts w:ascii="Garamond" w:hAnsi="Garamond"/>
          <w:b/>
          <w:bCs/>
          <w:sz w:val="22"/>
          <w:szCs w:val="22"/>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r w:rsidR="00E13A30" w:rsidRPr="004341A7">
        <w:rPr>
          <w:rFonts w:ascii="Garamond" w:hAnsi="Garamond"/>
          <w:b/>
          <w:bCs/>
          <w:sz w:val="22"/>
          <w:szCs w:val="22"/>
        </w:rPr>
        <w:t>–</w:t>
      </w:r>
      <w:r w:rsidR="00F8159F" w:rsidRPr="004341A7">
        <w:rPr>
          <w:rFonts w:ascii="Garamond" w:hAnsi="Garamond"/>
          <w:b/>
          <w:bCs/>
          <w:sz w:val="22"/>
          <w:szCs w:val="22"/>
        </w:rPr>
        <w:t xml:space="preserve"> </w:t>
      </w:r>
    </w:p>
    <w:p w:rsidR="00F8159F" w:rsidRPr="004341A7" w:rsidRDefault="00C40AD6" w:rsidP="0024722E">
      <w:pPr>
        <w:pStyle w:val="HTMLPreformatted"/>
        <w:ind w:left="540" w:right="900"/>
        <w:jc w:val="both"/>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8A3CCC"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 xml:space="preserve">– </w:t>
      </w:r>
    </w:p>
    <w:p w:rsidR="00BE5EF8" w:rsidRPr="004341A7" w:rsidRDefault="00BE5EF8" w:rsidP="0024722E">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w:t>
      </w:r>
      <w:r w:rsidR="00EE25CA">
        <w:rPr>
          <w:rFonts w:ascii="Garamond" w:hAnsi="Garamond"/>
          <w:sz w:val="22"/>
          <w:szCs w:val="22"/>
        </w:rPr>
        <w:t xml:space="preserve">(marked with an * below) </w:t>
      </w:r>
      <w:r w:rsidR="00C16BEB" w:rsidRPr="00B60965">
        <w:rPr>
          <w:rFonts w:ascii="Garamond" w:hAnsi="Garamond"/>
          <w:sz w:val="22"/>
          <w:szCs w:val="22"/>
        </w:rPr>
        <w:t xml:space="preserve">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5974E9" w:rsidRPr="004341A7" w:rsidRDefault="005974E9"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7148FA"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7148FA">
        <w:rPr>
          <w:rFonts w:ascii="Garamond" w:hAnsi="Garamond"/>
          <w:sz w:val="22"/>
          <w:szCs w:val="22"/>
        </w:rPr>
        <w:t>SDG</w:t>
      </w:r>
      <w:r w:rsidR="007148FA">
        <w:rPr>
          <w:rFonts w:ascii="Garamond" w:hAnsi="Garamond"/>
          <w:sz w:val="22"/>
          <w:szCs w:val="22"/>
        </w:rPr>
        <w:tab/>
        <w:t>Suspect due to sensor diagnostics</w:t>
      </w:r>
    </w:p>
    <w:p w:rsidR="00E649D6"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r>
      <w:proofErr w:type="gramStart"/>
      <w:r w:rsidR="00E649D6" w:rsidRPr="004341A7">
        <w:rPr>
          <w:rFonts w:ascii="Garamond" w:hAnsi="Garamond"/>
          <w:sz w:val="22"/>
          <w:szCs w:val="22"/>
        </w:rPr>
        <w:t xml:space="preserve">DO </w:t>
      </w:r>
      <w:r w:rsidR="004A68EB">
        <w:rPr>
          <w:rFonts w:ascii="Garamond" w:hAnsi="Garamond"/>
          <w:sz w:val="22"/>
          <w:szCs w:val="22"/>
        </w:rPr>
        <w:t>m</w:t>
      </w:r>
      <w:r w:rsidR="004A68EB" w:rsidRPr="004341A7">
        <w:rPr>
          <w:rFonts w:ascii="Garamond" w:hAnsi="Garamond"/>
          <w:sz w:val="22"/>
          <w:szCs w:val="22"/>
        </w:rPr>
        <w:t>embrane</w:t>
      </w:r>
      <w:proofErr w:type="gramEnd"/>
      <w:r w:rsidR="004A68EB" w:rsidRPr="004341A7">
        <w:rPr>
          <w:rFonts w:ascii="Garamond" w:hAnsi="Garamond"/>
          <w:sz w:val="22"/>
          <w:szCs w:val="22"/>
        </w:rPr>
        <w:t xml:space="preserv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E25CA" w:rsidRPr="00EE25CA" w:rsidRDefault="00EE25CA" w:rsidP="000278DE">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649D6" w:rsidRPr="004341A7" w:rsidRDefault="00EE25C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SSD</w:t>
      </w:r>
      <w:r w:rsidR="00E649D6" w:rsidRPr="004341A7">
        <w:rPr>
          <w:rFonts w:ascii="Garamond" w:hAnsi="Garamond"/>
          <w:sz w:val="22"/>
          <w:szCs w:val="22"/>
        </w:rPr>
        <w:tab/>
        <w:t xml:space="preserve">Sensor </w:t>
      </w:r>
      <w:proofErr w:type="gramStart"/>
      <w:r w:rsidR="004A68EB">
        <w:rPr>
          <w:rFonts w:ascii="Garamond" w:hAnsi="Garamond"/>
          <w:sz w:val="22"/>
          <w:szCs w:val="22"/>
        </w:rPr>
        <w:t>d</w:t>
      </w:r>
      <w:r w:rsidR="004A68EB" w:rsidRPr="004341A7">
        <w:rPr>
          <w:rFonts w:ascii="Garamond" w:hAnsi="Garamond"/>
          <w:sz w:val="22"/>
          <w:szCs w:val="22"/>
        </w:rPr>
        <w:t>rift</w:t>
      </w:r>
      <w:proofErr w:type="gram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SSM</w:t>
      </w:r>
      <w:r w:rsidR="00E649D6" w:rsidRPr="004341A7">
        <w:rPr>
          <w:rFonts w:ascii="Garamond" w:hAnsi="Garamond"/>
          <w:sz w:val="22"/>
          <w:szCs w:val="22"/>
        </w:rPr>
        <w:tab/>
        <w:t xml:space="preserve">Sensor </w:t>
      </w:r>
      <w:r w:rsidR="004A68EB">
        <w:rPr>
          <w:rFonts w:ascii="Garamond" w:hAnsi="Garamond"/>
          <w:sz w:val="22"/>
          <w:szCs w:val="22"/>
        </w:rPr>
        <w:t>m</w:t>
      </w:r>
      <w:r w:rsidR="004A68EB" w:rsidRPr="004341A7">
        <w:rPr>
          <w:rFonts w:ascii="Garamond" w:hAnsi="Garamond"/>
          <w:sz w:val="22"/>
          <w:szCs w:val="22"/>
        </w:rPr>
        <w:t>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EE25CA">
        <w:rPr>
          <w:rFonts w:ascii="Garamond" w:hAnsi="Garamond"/>
          <w:sz w:val="22"/>
          <w:szCs w:val="22"/>
        </w:rPr>
        <w:t>*</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t>Biofouling</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E25CA">
        <w:rPr>
          <w:rFonts w:ascii="Garamond" w:hAnsi="Garamond"/>
          <w:sz w:val="22"/>
          <w:szCs w:val="22"/>
        </w:rPr>
        <w:t>*</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E25CA">
        <w:rPr>
          <w:rFonts w:ascii="Garamond" w:hAnsi="Garamond"/>
          <w:sz w:val="22"/>
          <w:szCs w:val="22"/>
        </w:rPr>
        <w:t>*</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E25CA">
        <w:rPr>
          <w:rFonts w:ascii="Garamond" w:hAnsi="Garamond"/>
          <w:sz w:val="22"/>
          <w:szCs w:val="22"/>
        </w:rPr>
        <w:t>*</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EE25CA">
        <w:rPr>
          <w:rFonts w:ascii="Garamond" w:hAnsi="Garamond"/>
          <w:sz w:val="22"/>
          <w:szCs w:val="22"/>
        </w:rPr>
        <w:t>*</w:t>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E25CA">
        <w:rPr>
          <w:rFonts w:ascii="Garamond" w:hAnsi="Garamond"/>
          <w:sz w:val="22"/>
          <w:szCs w:val="22"/>
        </w:rPr>
        <w: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sidR="00EE25CA">
        <w:rPr>
          <w:rFonts w:ascii="Garamond" w:hAnsi="Garamond"/>
          <w:sz w:val="22"/>
          <w:szCs w:val="22"/>
        </w:rPr>
        <w:t>*</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sidR="00EE25CA">
        <w:rPr>
          <w:rFonts w:ascii="Garamond" w:hAnsi="Garamond"/>
          <w:sz w:val="22"/>
          <w:szCs w:val="22"/>
        </w:rPr>
        <w:t>*</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E25CA">
        <w:rPr>
          <w:rFonts w:ascii="Garamond" w:hAnsi="Garamond"/>
          <w:sz w:val="22"/>
          <w:szCs w:val="22"/>
        </w:rPr>
        <w:t>*</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E25CA">
        <w:rPr>
          <w:rFonts w:ascii="Garamond" w:hAnsi="Garamond"/>
          <w:sz w:val="22"/>
          <w:szCs w:val="22"/>
        </w:rPr>
        <w:t>*</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sidR="00EE25CA">
        <w:rPr>
          <w:rFonts w:ascii="Garamond" w:hAnsi="Garamond"/>
          <w:sz w:val="22"/>
          <w:szCs w:val="22"/>
        </w:rPr>
        <w: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E25CA">
        <w:rPr>
          <w:rFonts w:ascii="Garamond" w:hAnsi="Garamond"/>
          <w:sz w:val="22"/>
          <w:szCs w:val="22"/>
        </w:rPr>
        <w:t>*</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sidR="00EE25CA">
        <w:rPr>
          <w:rFonts w:ascii="Garamond" w:hAnsi="Garamond"/>
          <w:sz w:val="22"/>
          <w:szCs w:val="22"/>
        </w:rPr>
        <w:t>*</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3C0244" w:rsidRPr="003C0244" w:rsidRDefault="003C0244" w:rsidP="003C0244">
      <w:pPr>
        <w:pStyle w:val="HTMLPreformatted"/>
        <w:rPr>
          <w:rFonts w:ascii="Garamond" w:hAnsi="Garamond"/>
          <w:b/>
          <w:bCs/>
          <w:sz w:val="22"/>
          <w:szCs w:val="22"/>
        </w:rPr>
      </w:pPr>
      <w:r w:rsidRPr="003C0244">
        <w:rPr>
          <w:rFonts w:ascii="Garamond" w:hAnsi="Garamond"/>
          <w:b/>
          <w:bCs/>
          <w:sz w:val="22"/>
          <w:szCs w:val="22"/>
        </w:rPr>
        <w:lastRenderedPageBreak/>
        <w:t>13. Post deployment information: Included in annual metadata document.</w:t>
      </w:r>
    </w:p>
    <w:p w:rsidR="00020C95" w:rsidRPr="004341A7" w:rsidRDefault="00020C95" w:rsidP="00F8159F">
      <w:pPr>
        <w:pStyle w:val="HTMLPreformatted"/>
        <w:rPr>
          <w:rFonts w:ascii="Garamond" w:hAnsi="Garamond" w:cs="Times New Roman"/>
          <w:b/>
          <w:bCs/>
          <w:sz w:val="22"/>
          <w:szCs w:val="22"/>
        </w:rPr>
      </w:pPr>
    </w:p>
    <w:p w:rsidR="008371EB" w:rsidRDefault="00020C95"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FE61BA" w:rsidRPr="004341A7" w:rsidRDefault="00FE61BA" w:rsidP="00F8159F">
      <w:pPr>
        <w:pStyle w:val="HTMLPreformatted"/>
        <w:rPr>
          <w:rFonts w:ascii="Garamond" w:hAnsi="Garamond" w:cs="Times New Roman"/>
          <w:b/>
          <w:bCs/>
          <w:sz w:val="22"/>
          <w:szCs w:val="22"/>
        </w:rPr>
      </w:pPr>
    </w:p>
    <w:p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E63F21" w:rsidRDefault="00E63F21" w:rsidP="0024722E">
      <w:pPr>
        <w:ind w:left="540" w:right="900"/>
        <w:jc w:val="both"/>
        <w:rPr>
          <w:rFonts w:ascii="Garamond" w:hAnsi="Garamond"/>
          <w:sz w:val="22"/>
          <w:szCs w:val="22"/>
        </w:rPr>
      </w:pPr>
    </w:p>
    <w:p w:rsidR="00F34D2A" w:rsidRDefault="00F34D2A" w:rsidP="00F34D2A">
      <w:pPr>
        <w:ind w:left="540" w:right="900"/>
        <w:jc w:val="both"/>
        <w:rPr>
          <w:rFonts w:ascii="Garamond" w:hAnsi="Garamond"/>
          <w:sz w:val="22"/>
          <w:szCs w:val="22"/>
        </w:rPr>
      </w:pPr>
      <w:r w:rsidRPr="00E63F21">
        <w:rPr>
          <w:rFonts w:ascii="Garamond" w:hAnsi="Garamond"/>
          <w:sz w:val="22"/>
          <w:szCs w:val="22"/>
        </w:rPr>
        <w:t>a) “CSM” (See Metadata) Code Explanations:</w:t>
      </w:r>
    </w:p>
    <w:p w:rsidR="00F34D2A" w:rsidRDefault="00F34D2A" w:rsidP="00F34D2A">
      <w:pPr>
        <w:ind w:left="540" w:right="900"/>
        <w:jc w:val="both"/>
        <w:rPr>
          <w:rFonts w:ascii="Garamond" w:hAnsi="Garamond"/>
          <w:sz w:val="22"/>
          <w:szCs w:val="22"/>
        </w:rPr>
      </w:pPr>
    </w:p>
    <w:p w:rsidR="00F34D2A" w:rsidRDefault="00F34D2A" w:rsidP="00F34D2A">
      <w:pPr>
        <w:ind w:left="540" w:right="900"/>
        <w:jc w:val="both"/>
        <w:rPr>
          <w:rFonts w:ascii="Garamond" w:hAnsi="Garamond"/>
          <w:sz w:val="22"/>
          <w:szCs w:val="22"/>
        </w:rPr>
      </w:pPr>
      <w:r>
        <w:rPr>
          <w:rFonts w:ascii="Garamond" w:hAnsi="Garamond"/>
          <w:sz w:val="22"/>
          <w:szCs w:val="22"/>
        </w:rPr>
        <w:t>Lebanon Landing</w:t>
      </w:r>
    </w:p>
    <w:p w:rsidR="00F34D2A" w:rsidRPr="005D4900" w:rsidRDefault="00F34D2A" w:rsidP="00F34D2A">
      <w:pPr>
        <w:numPr>
          <w:ilvl w:val="0"/>
          <w:numId w:val="2"/>
        </w:numPr>
        <w:rPr>
          <w:rFonts w:ascii="Garamond" w:hAnsi="Garamond"/>
          <w:sz w:val="22"/>
          <w:szCs w:val="22"/>
        </w:rPr>
      </w:pPr>
      <w:r w:rsidRPr="005D4900">
        <w:rPr>
          <w:rFonts w:ascii="Garamond" w:hAnsi="Garamond"/>
          <w:sz w:val="22"/>
          <w:szCs w:val="22"/>
        </w:rPr>
        <w:t xml:space="preserve"> </w:t>
      </w:r>
      <w:r>
        <w:rPr>
          <w:rFonts w:ascii="Garamond" w:hAnsi="Garamond"/>
          <w:sz w:val="22"/>
          <w:szCs w:val="22"/>
        </w:rPr>
        <w:t>Water level data from 05/19/2017 (08:00 EST) to 06/05/2017 (12:45</w:t>
      </w:r>
      <w:r w:rsidRPr="005D4900">
        <w:rPr>
          <w:rFonts w:ascii="Garamond" w:hAnsi="Garamond"/>
          <w:sz w:val="22"/>
          <w:szCs w:val="22"/>
        </w:rPr>
        <w:t xml:space="preserve"> EST) were post-corrected by 2.595 m to account for the incorrect calibration (sonde was accidentally calibrated using </w:t>
      </w:r>
      <w:r>
        <w:rPr>
          <w:rFonts w:ascii="Garamond" w:hAnsi="Garamond"/>
          <w:sz w:val="22"/>
          <w:szCs w:val="22"/>
        </w:rPr>
        <w:t>Division Street’s station</w:t>
      </w:r>
      <w:r w:rsidRPr="005D4900">
        <w:rPr>
          <w:rFonts w:ascii="Garamond" w:hAnsi="Garamond"/>
          <w:sz w:val="22"/>
          <w:szCs w:val="22"/>
        </w:rPr>
        <w:t xml:space="preserve"> offset of </w:t>
      </w:r>
      <w:r>
        <w:rPr>
          <w:rFonts w:ascii="Garamond" w:hAnsi="Garamond"/>
          <w:sz w:val="22"/>
          <w:szCs w:val="22"/>
        </w:rPr>
        <w:t>0.378 m</w:t>
      </w:r>
      <w:r w:rsidRPr="005D4900">
        <w:rPr>
          <w:rFonts w:ascii="Garamond" w:hAnsi="Garamond"/>
          <w:sz w:val="22"/>
          <w:szCs w:val="22"/>
        </w:rPr>
        <w:t xml:space="preserve"> as opposed  to the correct </w:t>
      </w:r>
      <w:r>
        <w:rPr>
          <w:rFonts w:ascii="Garamond" w:hAnsi="Garamond"/>
          <w:sz w:val="22"/>
          <w:szCs w:val="22"/>
        </w:rPr>
        <w:t xml:space="preserve">Lebanon Landing </w:t>
      </w:r>
      <w:r w:rsidRPr="005D4900">
        <w:rPr>
          <w:rFonts w:ascii="Garamond" w:hAnsi="Garamond"/>
          <w:sz w:val="22"/>
          <w:szCs w:val="22"/>
        </w:rPr>
        <w:t xml:space="preserve">offset of  </w:t>
      </w:r>
      <w:r>
        <w:rPr>
          <w:rFonts w:ascii="Garamond" w:hAnsi="Garamond"/>
          <w:sz w:val="22"/>
          <w:szCs w:val="22"/>
        </w:rPr>
        <w:t xml:space="preserve">-2.276 </w:t>
      </w:r>
      <w:r w:rsidRPr="005D4900">
        <w:rPr>
          <w:rFonts w:ascii="Garamond" w:hAnsi="Garamond"/>
          <w:sz w:val="22"/>
          <w:szCs w:val="22"/>
        </w:rPr>
        <w:t xml:space="preserve"> m).</w:t>
      </w:r>
    </w:p>
    <w:p w:rsidR="00F34D2A" w:rsidRDefault="00F34D2A" w:rsidP="00F34D2A">
      <w:pPr>
        <w:ind w:left="540" w:right="900"/>
        <w:jc w:val="both"/>
        <w:rPr>
          <w:rFonts w:ascii="Garamond" w:hAnsi="Garamond"/>
          <w:sz w:val="22"/>
          <w:szCs w:val="22"/>
        </w:rPr>
      </w:pPr>
    </w:p>
    <w:p w:rsidR="00F34D2A" w:rsidRDefault="00F34D2A" w:rsidP="00F34D2A">
      <w:pPr>
        <w:ind w:left="540" w:right="900"/>
        <w:jc w:val="both"/>
        <w:rPr>
          <w:rFonts w:ascii="Garamond" w:hAnsi="Garamond"/>
          <w:sz w:val="22"/>
          <w:szCs w:val="22"/>
        </w:rPr>
      </w:pPr>
      <w:r>
        <w:rPr>
          <w:rFonts w:ascii="Garamond" w:hAnsi="Garamond"/>
          <w:sz w:val="22"/>
          <w:szCs w:val="22"/>
        </w:rPr>
        <w:t>Division Street</w:t>
      </w:r>
    </w:p>
    <w:p w:rsidR="00F34D2A" w:rsidRPr="005D4900" w:rsidRDefault="00F34D2A" w:rsidP="00F34D2A">
      <w:pPr>
        <w:numPr>
          <w:ilvl w:val="0"/>
          <w:numId w:val="3"/>
        </w:numPr>
        <w:ind w:right="900"/>
        <w:jc w:val="both"/>
        <w:rPr>
          <w:rFonts w:ascii="Garamond" w:hAnsi="Garamond"/>
          <w:sz w:val="22"/>
          <w:szCs w:val="22"/>
        </w:rPr>
      </w:pPr>
      <w:r w:rsidRPr="005D4900">
        <w:rPr>
          <w:rFonts w:ascii="Garamond" w:hAnsi="Garamond"/>
          <w:sz w:val="22"/>
          <w:szCs w:val="22"/>
        </w:rPr>
        <w:t xml:space="preserve"> pH values from 01/13/2017 (11:15 EST) to 02/01/2017 (09:45 EST) were marked suspect due to the overall trend during this time period being lower than the preceding and proceeding deployments.</w:t>
      </w:r>
    </w:p>
    <w:p w:rsidR="00F34D2A" w:rsidRPr="005D4900" w:rsidRDefault="00F34D2A" w:rsidP="00F34D2A">
      <w:pPr>
        <w:numPr>
          <w:ilvl w:val="0"/>
          <w:numId w:val="3"/>
        </w:numPr>
        <w:rPr>
          <w:rFonts w:ascii="Garamond" w:hAnsi="Garamond"/>
          <w:sz w:val="22"/>
          <w:szCs w:val="22"/>
        </w:rPr>
      </w:pPr>
      <w:r>
        <w:rPr>
          <w:rFonts w:ascii="Garamond" w:hAnsi="Garamond"/>
          <w:sz w:val="22"/>
          <w:szCs w:val="22"/>
        </w:rPr>
        <w:t>Water level data from 05/19/2017 (07:45 EST) to 06/05/2017 (13:0</w:t>
      </w:r>
      <w:r w:rsidRPr="005D4900">
        <w:rPr>
          <w:rFonts w:ascii="Garamond" w:hAnsi="Garamond"/>
          <w:sz w:val="22"/>
          <w:szCs w:val="22"/>
        </w:rPr>
        <w:t xml:space="preserve">0 EST) were post-corrected by 2.595 m to account for the incorrect calibration (sonde was accidentally calibrated using Lebanon Landing’s  </w:t>
      </w:r>
      <w:r>
        <w:rPr>
          <w:rFonts w:ascii="Garamond" w:hAnsi="Garamond"/>
          <w:sz w:val="22"/>
          <w:szCs w:val="22"/>
        </w:rPr>
        <w:t>station</w:t>
      </w:r>
      <w:r w:rsidRPr="005D4900">
        <w:rPr>
          <w:rFonts w:ascii="Garamond" w:hAnsi="Garamond"/>
          <w:sz w:val="22"/>
          <w:szCs w:val="22"/>
        </w:rPr>
        <w:t xml:space="preserve"> offset of </w:t>
      </w:r>
      <w:r>
        <w:rPr>
          <w:rFonts w:ascii="Garamond" w:hAnsi="Garamond"/>
          <w:sz w:val="22"/>
          <w:szCs w:val="22"/>
        </w:rPr>
        <w:t>-2.276</w:t>
      </w:r>
      <w:r w:rsidRPr="005D4900">
        <w:rPr>
          <w:rFonts w:ascii="Garamond" w:hAnsi="Garamond"/>
          <w:sz w:val="22"/>
          <w:szCs w:val="22"/>
        </w:rPr>
        <w:t xml:space="preserve">  m as opposed  to the correct </w:t>
      </w:r>
      <w:r>
        <w:rPr>
          <w:rFonts w:ascii="Garamond" w:hAnsi="Garamond"/>
          <w:sz w:val="22"/>
          <w:szCs w:val="22"/>
        </w:rPr>
        <w:t xml:space="preserve">Division Street </w:t>
      </w:r>
      <w:r w:rsidRPr="005D4900">
        <w:rPr>
          <w:rFonts w:ascii="Garamond" w:hAnsi="Garamond"/>
          <w:sz w:val="22"/>
          <w:szCs w:val="22"/>
        </w:rPr>
        <w:t>offset of  0.378 m).</w:t>
      </w:r>
    </w:p>
    <w:p w:rsidR="00E63F21" w:rsidRDefault="00E63F21" w:rsidP="00F34D2A">
      <w:pPr>
        <w:ind w:left="540" w:right="900"/>
        <w:jc w:val="both"/>
        <w:rPr>
          <w:rFonts w:ascii="Garamond" w:hAnsi="Garamond"/>
          <w:sz w:val="22"/>
          <w:szCs w:val="22"/>
        </w:rPr>
      </w:pPr>
    </w:p>
    <w:p w:rsidR="00B957E4" w:rsidRDefault="00B957E4" w:rsidP="00B957E4">
      <w:pPr>
        <w:ind w:left="540" w:right="900"/>
        <w:jc w:val="both"/>
        <w:rPr>
          <w:rFonts w:ascii="Garamond" w:hAnsi="Garamond"/>
          <w:sz w:val="22"/>
          <w:szCs w:val="22"/>
        </w:rPr>
      </w:pPr>
      <w:r>
        <w:rPr>
          <w:rFonts w:ascii="Garamond" w:hAnsi="Garamond"/>
          <w:sz w:val="22"/>
          <w:szCs w:val="22"/>
        </w:rPr>
        <w:t>Blackbird Landing</w:t>
      </w:r>
    </w:p>
    <w:p w:rsidR="00B957E4" w:rsidRPr="005D4900" w:rsidRDefault="00B957E4" w:rsidP="00B957E4">
      <w:pPr>
        <w:numPr>
          <w:ilvl w:val="0"/>
          <w:numId w:val="5"/>
        </w:numPr>
        <w:rPr>
          <w:rFonts w:ascii="Garamond" w:hAnsi="Garamond"/>
          <w:sz w:val="22"/>
          <w:szCs w:val="22"/>
        </w:rPr>
      </w:pPr>
      <w:r w:rsidRPr="005D4900">
        <w:rPr>
          <w:rFonts w:ascii="Garamond" w:hAnsi="Garamond"/>
          <w:sz w:val="22"/>
          <w:szCs w:val="22"/>
        </w:rPr>
        <w:t xml:space="preserve"> </w:t>
      </w:r>
      <w:r>
        <w:rPr>
          <w:rFonts w:ascii="Garamond" w:hAnsi="Garamond"/>
          <w:sz w:val="22"/>
          <w:szCs w:val="22"/>
        </w:rPr>
        <w:t>Water level data from 06/29/2017 (06:15 EST) to 07/17/2017 (08:30</w:t>
      </w:r>
      <w:r w:rsidRPr="005D4900">
        <w:rPr>
          <w:rFonts w:ascii="Garamond" w:hAnsi="Garamond"/>
          <w:sz w:val="22"/>
          <w:szCs w:val="22"/>
        </w:rPr>
        <w:t xml:space="preserve"> EST) were post-corrected by </w:t>
      </w:r>
      <w:r>
        <w:rPr>
          <w:rFonts w:ascii="Garamond" w:hAnsi="Garamond"/>
          <w:sz w:val="22"/>
          <w:szCs w:val="22"/>
        </w:rPr>
        <w:t xml:space="preserve">0.458 </w:t>
      </w:r>
      <w:r w:rsidRPr="005D4900">
        <w:rPr>
          <w:rFonts w:ascii="Garamond" w:hAnsi="Garamond"/>
          <w:sz w:val="22"/>
          <w:szCs w:val="22"/>
        </w:rPr>
        <w:t xml:space="preserve"> m to account for the incorrect calibration (sonde was accidentally calibrated using </w:t>
      </w:r>
      <w:r>
        <w:rPr>
          <w:rFonts w:ascii="Garamond" w:hAnsi="Garamond"/>
          <w:sz w:val="22"/>
          <w:szCs w:val="22"/>
        </w:rPr>
        <w:t xml:space="preserve">another </w:t>
      </w:r>
      <w:r>
        <w:rPr>
          <w:rFonts w:ascii="Garamond" w:hAnsi="Garamond"/>
          <w:sz w:val="22"/>
          <w:szCs w:val="22"/>
        </w:rPr>
        <w:t xml:space="preserve"> station</w:t>
      </w:r>
      <w:r>
        <w:rPr>
          <w:rFonts w:ascii="Garamond" w:hAnsi="Garamond"/>
          <w:sz w:val="22"/>
          <w:szCs w:val="22"/>
        </w:rPr>
        <w:t>’s</w:t>
      </w:r>
      <w:r w:rsidRPr="005D4900">
        <w:rPr>
          <w:rFonts w:ascii="Garamond" w:hAnsi="Garamond"/>
          <w:sz w:val="22"/>
          <w:szCs w:val="22"/>
        </w:rPr>
        <w:t xml:space="preserve"> offset of </w:t>
      </w:r>
      <w:r>
        <w:rPr>
          <w:rFonts w:ascii="Garamond" w:hAnsi="Garamond"/>
          <w:sz w:val="22"/>
          <w:szCs w:val="22"/>
        </w:rPr>
        <w:t>-0.753</w:t>
      </w:r>
      <w:r>
        <w:rPr>
          <w:rFonts w:ascii="Garamond" w:hAnsi="Garamond"/>
          <w:sz w:val="22"/>
          <w:szCs w:val="22"/>
        </w:rPr>
        <w:t xml:space="preserve"> m</w:t>
      </w:r>
      <w:r w:rsidRPr="005D4900">
        <w:rPr>
          <w:rFonts w:ascii="Garamond" w:hAnsi="Garamond"/>
          <w:sz w:val="22"/>
          <w:szCs w:val="22"/>
        </w:rPr>
        <w:t xml:space="preserve"> as opposed  to the correct </w:t>
      </w:r>
      <w:r>
        <w:rPr>
          <w:rFonts w:ascii="Garamond" w:hAnsi="Garamond"/>
          <w:sz w:val="22"/>
          <w:szCs w:val="22"/>
        </w:rPr>
        <w:t xml:space="preserve">Lebanon Landing </w:t>
      </w:r>
      <w:r w:rsidRPr="005D4900">
        <w:rPr>
          <w:rFonts w:ascii="Garamond" w:hAnsi="Garamond"/>
          <w:sz w:val="22"/>
          <w:szCs w:val="22"/>
        </w:rPr>
        <w:t xml:space="preserve">offset of  </w:t>
      </w:r>
      <w:r>
        <w:rPr>
          <w:rFonts w:ascii="Garamond" w:hAnsi="Garamond"/>
          <w:sz w:val="22"/>
          <w:szCs w:val="22"/>
        </w:rPr>
        <w:t>-1.211</w:t>
      </w:r>
      <w:r>
        <w:rPr>
          <w:rFonts w:ascii="Garamond" w:hAnsi="Garamond"/>
          <w:sz w:val="22"/>
          <w:szCs w:val="22"/>
        </w:rPr>
        <w:t xml:space="preserve"> </w:t>
      </w:r>
      <w:r w:rsidRPr="005D4900">
        <w:rPr>
          <w:rFonts w:ascii="Garamond" w:hAnsi="Garamond"/>
          <w:sz w:val="22"/>
          <w:szCs w:val="22"/>
        </w:rPr>
        <w:t xml:space="preserve"> m).</w:t>
      </w:r>
    </w:p>
    <w:p w:rsidR="00B957E4" w:rsidRPr="004341A7" w:rsidRDefault="00B957E4" w:rsidP="00F34D2A">
      <w:pPr>
        <w:ind w:left="540" w:right="900"/>
        <w:jc w:val="both"/>
        <w:rPr>
          <w:rFonts w:ascii="Garamond" w:hAnsi="Garamond"/>
          <w:sz w:val="22"/>
          <w:szCs w:val="22"/>
        </w:rPr>
      </w:pPr>
    </w:p>
    <w:sectPr w:rsidR="00B957E4"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0B017E"/>
    <w:multiLevelType w:val="hybridMultilevel"/>
    <w:tmpl w:val="FD900574"/>
    <w:lvl w:ilvl="0" w:tplc="3CEA43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152AB2"/>
    <w:multiLevelType w:val="hybridMultilevel"/>
    <w:tmpl w:val="3462EB24"/>
    <w:lvl w:ilvl="0" w:tplc="34669B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EB6DC5"/>
    <w:multiLevelType w:val="hybridMultilevel"/>
    <w:tmpl w:val="C0700E1A"/>
    <w:lvl w:ilvl="0" w:tplc="FB7A0E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B1A24BA"/>
    <w:multiLevelType w:val="hybridMultilevel"/>
    <w:tmpl w:val="B166294C"/>
    <w:lvl w:ilvl="0" w:tplc="3CEA43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26B3"/>
    <w:rsid w:val="00007333"/>
    <w:rsid w:val="00020C95"/>
    <w:rsid w:val="000278DE"/>
    <w:rsid w:val="00041498"/>
    <w:rsid w:val="00054B12"/>
    <w:rsid w:val="00062394"/>
    <w:rsid w:val="00076356"/>
    <w:rsid w:val="000C04A3"/>
    <w:rsid w:val="000D26B3"/>
    <w:rsid w:val="000E2F2C"/>
    <w:rsid w:val="00136522"/>
    <w:rsid w:val="00141DA8"/>
    <w:rsid w:val="00160E4D"/>
    <w:rsid w:val="00181B44"/>
    <w:rsid w:val="0019352E"/>
    <w:rsid w:val="001A2451"/>
    <w:rsid w:val="001E5567"/>
    <w:rsid w:val="00207BFA"/>
    <w:rsid w:val="00231E2C"/>
    <w:rsid w:val="00235F0B"/>
    <w:rsid w:val="00236E73"/>
    <w:rsid w:val="0024467F"/>
    <w:rsid w:val="0024722E"/>
    <w:rsid w:val="00282E3D"/>
    <w:rsid w:val="002A270C"/>
    <w:rsid w:val="002B3E41"/>
    <w:rsid w:val="002B4F5E"/>
    <w:rsid w:val="002B7A40"/>
    <w:rsid w:val="002C7A8E"/>
    <w:rsid w:val="00314FE0"/>
    <w:rsid w:val="00317D02"/>
    <w:rsid w:val="00325D44"/>
    <w:rsid w:val="00376290"/>
    <w:rsid w:val="003C0244"/>
    <w:rsid w:val="003C4289"/>
    <w:rsid w:val="003C4828"/>
    <w:rsid w:val="003E16A1"/>
    <w:rsid w:val="003F58AE"/>
    <w:rsid w:val="00432D32"/>
    <w:rsid w:val="004341A7"/>
    <w:rsid w:val="00447199"/>
    <w:rsid w:val="004514AD"/>
    <w:rsid w:val="00491323"/>
    <w:rsid w:val="004A2C40"/>
    <w:rsid w:val="004A68EB"/>
    <w:rsid w:val="004B2A17"/>
    <w:rsid w:val="004C594A"/>
    <w:rsid w:val="004D1CCF"/>
    <w:rsid w:val="004F5822"/>
    <w:rsid w:val="00500399"/>
    <w:rsid w:val="005014B0"/>
    <w:rsid w:val="00526832"/>
    <w:rsid w:val="00530251"/>
    <w:rsid w:val="00556400"/>
    <w:rsid w:val="00560984"/>
    <w:rsid w:val="005613F8"/>
    <w:rsid w:val="00577B76"/>
    <w:rsid w:val="005866D9"/>
    <w:rsid w:val="00594941"/>
    <w:rsid w:val="00595806"/>
    <w:rsid w:val="005974E9"/>
    <w:rsid w:val="005B0E15"/>
    <w:rsid w:val="005B638C"/>
    <w:rsid w:val="005C3C14"/>
    <w:rsid w:val="005F40C9"/>
    <w:rsid w:val="005F4640"/>
    <w:rsid w:val="006446B6"/>
    <w:rsid w:val="00657762"/>
    <w:rsid w:val="00687503"/>
    <w:rsid w:val="006C17BB"/>
    <w:rsid w:val="006E5125"/>
    <w:rsid w:val="007148FA"/>
    <w:rsid w:val="00721155"/>
    <w:rsid w:val="00733D82"/>
    <w:rsid w:val="0073678A"/>
    <w:rsid w:val="00763370"/>
    <w:rsid w:val="007A52F9"/>
    <w:rsid w:val="007B6B21"/>
    <w:rsid w:val="007C490B"/>
    <w:rsid w:val="007D2DC1"/>
    <w:rsid w:val="007F13A5"/>
    <w:rsid w:val="008175A4"/>
    <w:rsid w:val="008371EB"/>
    <w:rsid w:val="00853C1F"/>
    <w:rsid w:val="00875634"/>
    <w:rsid w:val="0089634C"/>
    <w:rsid w:val="008A1F3E"/>
    <w:rsid w:val="008A3CCC"/>
    <w:rsid w:val="008C4E18"/>
    <w:rsid w:val="008E05B9"/>
    <w:rsid w:val="008F6B19"/>
    <w:rsid w:val="009119BB"/>
    <w:rsid w:val="00927E52"/>
    <w:rsid w:val="00953397"/>
    <w:rsid w:val="00957188"/>
    <w:rsid w:val="0096141F"/>
    <w:rsid w:val="0097534A"/>
    <w:rsid w:val="0099147D"/>
    <w:rsid w:val="009B3254"/>
    <w:rsid w:val="009D07BF"/>
    <w:rsid w:val="009D0A44"/>
    <w:rsid w:val="009F7241"/>
    <w:rsid w:val="00A23FA7"/>
    <w:rsid w:val="00A62827"/>
    <w:rsid w:val="00A65DCA"/>
    <w:rsid w:val="00A827E8"/>
    <w:rsid w:val="00AA1338"/>
    <w:rsid w:val="00AA53D4"/>
    <w:rsid w:val="00AE7C18"/>
    <w:rsid w:val="00B0113A"/>
    <w:rsid w:val="00B13E26"/>
    <w:rsid w:val="00B41BDE"/>
    <w:rsid w:val="00B4483D"/>
    <w:rsid w:val="00B4530B"/>
    <w:rsid w:val="00B60965"/>
    <w:rsid w:val="00B957E4"/>
    <w:rsid w:val="00BC05D6"/>
    <w:rsid w:val="00BD46F9"/>
    <w:rsid w:val="00BD5D03"/>
    <w:rsid w:val="00BE5EF8"/>
    <w:rsid w:val="00BF1F9F"/>
    <w:rsid w:val="00BF350A"/>
    <w:rsid w:val="00C04F24"/>
    <w:rsid w:val="00C11621"/>
    <w:rsid w:val="00C16BEB"/>
    <w:rsid w:val="00C40AD6"/>
    <w:rsid w:val="00CC1A36"/>
    <w:rsid w:val="00CE3AD7"/>
    <w:rsid w:val="00D065B8"/>
    <w:rsid w:val="00D214C9"/>
    <w:rsid w:val="00D4484A"/>
    <w:rsid w:val="00D46EBD"/>
    <w:rsid w:val="00D6696C"/>
    <w:rsid w:val="00DA3E2A"/>
    <w:rsid w:val="00DD688C"/>
    <w:rsid w:val="00DF0AF4"/>
    <w:rsid w:val="00DF225B"/>
    <w:rsid w:val="00DF6463"/>
    <w:rsid w:val="00DF6DD6"/>
    <w:rsid w:val="00E13A30"/>
    <w:rsid w:val="00E16F02"/>
    <w:rsid w:val="00E47CBB"/>
    <w:rsid w:val="00E5570D"/>
    <w:rsid w:val="00E563E2"/>
    <w:rsid w:val="00E63587"/>
    <w:rsid w:val="00E63F21"/>
    <w:rsid w:val="00E649D6"/>
    <w:rsid w:val="00E6507D"/>
    <w:rsid w:val="00E715AA"/>
    <w:rsid w:val="00E82492"/>
    <w:rsid w:val="00E84546"/>
    <w:rsid w:val="00EA2EC5"/>
    <w:rsid w:val="00EB5B95"/>
    <w:rsid w:val="00EB769D"/>
    <w:rsid w:val="00EE25CA"/>
    <w:rsid w:val="00F009DC"/>
    <w:rsid w:val="00F32C85"/>
    <w:rsid w:val="00F34D2A"/>
    <w:rsid w:val="00F43EF4"/>
    <w:rsid w:val="00F55E29"/>
    <w:rsid w:val="00F66033"/>
    <w:rsid w:val="00F75484"/>
    <w:rsid w:val="00F8159F"/>
    <w:rsid w:val="00FA138D"/>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279145551">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hyperlink" Target="mailto:cdmosupport@belle.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362C2-37C8-4282-8DF0-3A28D2812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3944</Words>
  <Characters>22486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26378</CharactersWithSpaces>
  <SharedDoc>false</SharedDoc>
  <HLinks>
    <vt:vector size="30" baseType="variant">
      <vt:variant>
        <vt:i4>4980747</vt:i4>
      </vt:variant>
      <vt:variant>
        <vt:i4>12</vt:i4>
      </vt:variant>
      <vt:variant>
        <vt:i4>0</vt:i4>
      </vt:variant>
      <vt:variant>
        <vt:i4>5</vt:i4>
      </vt:variant>
      <vt:variant>
        <vt:lpwstr>http://www.nerrsdata.org/</vt:lpwstr>
      </vt:variant>
      <vt:variant>
        <vt:lpwstr/>
      </vt: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Mensinger, Mike (DNREC)</cp:lastModifiedBy>
  <cp:revision>4</cp:revision>
  <cp:lastPrinted>2006-03-15T20:04:00Z</cp:lastPrinted>
  <dcterms:created xsi:type="dcterms:W3CDTF">2017-04-06T19:48:00Z</dcterms:created>
  <dcterms:modified xsi:type="dcterms:W3CDTF">2017-07-21T14:16:00Z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