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CBD" w:rsidRPr="00097D1E" w:rsidRDefault="00726CBD" w:rsidP="008A4827">
      <w:pPr>
        <w:pStyle w:val="PlainText"/>
      </w:pPr>
      <w:bookmarkStart w:id="0" w:name="_GoBack"/>
      <w:bookmarkEnd w:id="0"/>
      <w:r w:rsidRPr="00097D1E">
        <w:t>Wells (</w:t>
      </w:r>
      <w:smartTag w:uri="urn:schemas-microsoft-com:office:smarttags" w:element="stockticker">
        <w:r w:rsidRPr="00097D1E">
          <w:t>WEL</w:t>
        </w:r>
      </w:smartTag>
      <w:r w:rsidRPr="00097D1E">
        <w:t xml:space="preserve">) National Estuarine Research Reserve Meteorological Metadata </w:t>
      </w:r>
    </w:p>
    <w:p w:rsidR="00726CBD" w:rsidRPr="00097D1E" w:rsidRDefault="00726CBD" w:rsidP="008A4827">
      <w:pPr>
        <w:pStyle w:val="PlainText"/>
      </w:pPr>
      <w:r>
        <w:t>January-December 2009</w:t>
      </w:r>
      <w:r w:rsidRPr="00097D1E">
        <w:t xml:space="preserve"> </w:t>
      </w:r>
    </w:p>
    <w:p w:rsidR="00726CBD" w:rsidRPr="00097D1E" w:rsidRDefault="00726CBD" w:rsidP="008A4827">
      <w:pPr>
        <w:pStyle w:val="PlainText"/>
      </w:pPr>
      <w:r w:rsidRPr="00097D1E">
        <w:t xml:space="preserve">Latest Update: </w:t>
      </w:r>
      <w:r w:rsidR="00224122">
        <w:t>July 18, 2017</w:t>
      </w:r>
    </w:p>
    <w:p w:rsidR="00726CBD" w:rsidRPr="00097D1E" w:rsidRDefault="00726CBD" w:rsidP="008A4827">
      <w:pPr>
        <w:pStyle w:val="PlainText"/>
      </w:pPr>
    </w:p>
    <w:p w:rsidR="00726CBD" w:rsidRPr="00AE7CCC" w:rsidRDefault="00726CBD" w:rsidP="008A4827">
      <w:pPr>
        <w:pStyle w:val="PlainText"/>
        <w:rPr>
          <w:b/>
          <w:bCs/>
        </w:rPr>
      </w:pPr>
      <w:smartTag w:uri="urn:schemas-microsoft-com:office:smarttags" w:element="place">
        <w:r w:rsidRPr="00AE7CCC">
          <w:rPr>
            <w:b/>
            <w:bCs/>
          </w:rPr>
          <w:t>I.</w:t>
        </w:r>
      </w:smartTag>
      <w:r w:rsidRPr="00AE7CCC">
        <w:rPr>
          <w:b/>
          <w:bCs/>
        </w:rPr>
        <w:t xml:space="preserve">  Data Set &amp; Research Descriptors</w:t>
      </w:r>
    </w:p>
    <w:p w:rsidR="00726CBD" w:rsidRPr="00097D1E" w:rsidRDefault="00726CBD" w:rsidP="008A4827">
      <w:pPr>
        <w:pStyle w:val="PlainText"/>
      </w:pPr>
    </w:p>
    <w:p w:rsidR="00726CBD" w:rsidRPr="00AE7CCC" w:rsidRDefault="00726CBD" w:rsidP="008A4827">
      <w:pPr>
        <w:pStyle w:val="PlainText"/>
        <w:rPr>
          <w:b/>
          <w:bCs/>
        </w:rPr>
      </w:pPr>
      <w:r w:rsidRPr="00AE7CCC">
        <w:rPr>
          <w:b/>
          <w:bCs/>
        </w:rPr>
        <w:t>1)  Principal investigator &amp; contact persons:</w:t>
      </w:r>
    </w:p>
    <w:p w:rsidR="00726CBD" w:rsidRPr="00097D1E" w:rsidRDefault="00726CBD" w:rsidP="008A4827">
      <w:pPr>
        <w:pStyle w:val="PlainText"/>
      </w:pPr>
    </w:p>
    <w:p w:rsidR="00726CBD" w:rsidRDefault="00726CBD" w:rsidP="008A4827">
      <w:pPr>
        <w:pStyle w:val="PlainText"/>
      </w:pPr>
      <w:r w:rsidRPr="00097D1E">
        <w:t>Contact Persons:</w:t>
      </w:r>
      <w:r w:rsidRPr="00097D1E">
        <w:tab/>
      </w:r>
      <w:r w:rsidRPr="00097D1E">
        <w:tab/>
      </w:r>
      <w:r w:rsidRPr="00097D1E">
        <w:tab/>
      </w:r>
    </w:p>
    <w:p w:rsidR="00726CBD" w:rsidRPr="00097D1E" w:rsidRDefault="00726CBD" w:rsidP="008A4827">
      <w:pPr>
        <w:pStyle w:val="PlainText"/>
      </w:pPr>
    </w:p>
    <w:p w:rsidR="00726CBD" w:rsidRPr="00097D1E" w:rsidRDefault="00726CBD" w:rsidP="008A4827">
      <w:pPr>
        <w:pStyle w:val="PlainText"/>
      </w:pPr>
      <w:r>
        <w:t>Jeremy Miller</w:t>
      </w:r>
      <w:r w:rsidRPr="00097D1E">
        <w:t>, SWMP Technician / Research Associate</w:t>
      </w:r>
    </w:p>
    <w:p w:rsidR="00726CBD" w:rsidRPr="00097D1E" w:rsidRDefault="00726CBD" w:rsidP="008A4827">
      <w:pPr>
        <w:pStyle w:val="PlainText"/>
      </w:pPr>
      <w:r w:rsidRPr="00097D1E">
        <w:t xml:space="preserve">E-mail: </w:t>
      </w:r>
      <w:r>
        <w:t>jmiller</w:t>
      </w:r>
      <w:r w:rsidRPr="00097D1E">
        <w:t>@wellsnerr.org</w:t>
      </w:r>
    </w:p>
    <w:p w:rsidR="00726CBD" w:rsidRDefault="00726CBD" w:rsidP="008A4827">
      <w:pPr>
        <w:pStyle w:val="PlainText"/>
      </w:pPr>
      <w:r w:rsidRPr="00097D1E">
        <w:t xml:space="preserve">Phone: </w:t>
      </w:r>
      <w:r>
        <w:t>(207) 646-1555 ext. 122</w:t>
      </w:r>
    </w:p>
    <w:p w:rsidR="00726CBD" w:rsidRDefault="00726CBD" w:rsidP="008A4827">
      <w:pPr>
        <w:pStyle w:val="PlainText"/>
      </w:pPr>
    </w:p>
    <w:p w:rsidR="00726CBD" w:rsidRPr="00097D1E" w:rsidRDefault="00726CBD" w:rsidP="008A4827">
      <w:pPr>
        <w:pStyle w:val="PlainText"/>
      </w:pPr>
      <w:r w:rsidRPr="00097D1E">
        <w:t>Dr. Michele Dionne, Research Coordinator</w:t>
      </w:r>
      <w:r w:rsidRPr="00097D1E">
        <w:tab/>
      </w:r>
      <w:r w:rsidRPr="00097D1E">
        <w:tab/>
      </w:r>
      <w:r w:rsidRPr="00097D1E">
        <w:tab/>
      </w:r>
      <w:r w:rsidRPr="00097D1E">
        <w:tab/>
      </w:r>
      <w:r w:rsidRPr="00097D1E">
        <w:tab/>
      </w:r>
      <w:r w:rsidRPr="00097D1E">
        <w:tab/>
      </w:r>
      <w:r w:rsidRPr="00097D1E">
        <w:tab/>
      </w:r>
    </w:p>
    <w:p w:rsidR="00726CBD" w:rsidRPr="00097D1E" w:rsidRDefault="00726CBD" w:rsidP="008A4827">
      <w:pPr>
        <w:pStyle w:val="PlainText"/>
      </w:pPr>
    </w:p>
    <w:p w:rsidR="00726CBD" w:rsidRPr="00097D1E" w:rsidRDefault="00726CBD" w:rsidP="008A4827">
      <w:pPr>
        <w:pStyle w:val="PlainText"/>
      </w:pPr>
      <w:r w:rsidRPr="00097D1E">
        <w:t>Mailing Address:</w:t>
      </w:r>
      <w:r w:rsidRPr="00097D1E">
        <w:tab/>
      </w:r>
      <w:r w:rsidRPr="00097D1E">
        <w:tab/>
      </w:r>
      <w:r w:rsidRPr="00097D1E">
        <w:tab/>
      </w:r>
    </w:p>
    <w:p w:rsidR="00726CBD" w:rsidRPr="00097D1E" w:rsidRDefault="00726CBD" w:rsidP="008A4827">
      <w:pPr>
        <w:pStyle w:val="PlainText"/>
      </w:pPr>
      <w:r w:rsidRPr="00097D1E">
        <w:t>Wells NERR</w:t>
      </w:r>
    </w:p>
    <w:p w:rsidR="00726CBD" w:rsidRPr="00097D1E" w:rsidRDefault="00726CBD" w:rsidP="008A4827">
      <w:pPr>
        <w:pStyle w:val="PlainText"/>
      </w:pPr>
      <w:smartTag w:uri="urn:schemas-microsoft-com:office:smarttags" w:element="address">
        <w:smartTag w:uri="urn:schemas-microsoft-com:office:smarttags" w:element="Street">
          <w:r w:rsidRPr="00097D1E">
            <w:t xml:space="preserve">342 </w:t>
          </w:r>
          <w:proofErr w:type="spellStart"/>
          <w:r w:rsidRPr="00097D1E">
            <w:t>Laudholm</w:t>
          </w:r>
          <w:proofErr w:type="spellEnd"/>
          <w:r w:rsidRPr="00097D1E">
            <w:t xml:space="preserve"> Farm Road</w:t>
          </w:r>
        </w:smartTag>
      </w:smartTag>
    </w:p>
    <w:p w:rsidR="00726CBD" w:rsidRPr="00097D1E" w:rsidRDefault="00726CBD" w:rsidP="008A4827">
      <w:pPr>
        <w:pStyle w:val="PlainText"/>
      </w:pPr>
      <w:smartTag w:uri="urn:schemas-microsoft-com:office:smarttags" w:element="place">
        <w:smartTag w:uri="urn:schemas-microsoft-com:office:smarttags" w:element="City">
          <w:r w:rsidRPr="00097D1E">
            <w:t>Wells</w:t>
          </w:r>
        </w:smartTag>
        <w:r w:rsidRPr="00097D1E">
          <w:t xml:space="preserve">, </w:t>
        </w:r>
        <w:smartTag w:uri="urn:schemas-microsoft-com:office:smarttags" w:element="State">
          <w:r w:rsidRPr="00097D1E">
            <w:t>ME</w:t>
          </w:r>
        </w:smartTag>
        <w:r w:rsidRPr="00097D1E">
          <w:t xml:space="preserve"> </w:t>
        </w:r>
        <w:smartTag w:uri="urn:schemas-microsoft-com:office:smarttags" w:element="PostalCode">
          <w:r w:rsidRPr="00097D1E">
            <w:t>04090</w:t>
          </w:r>
        </w:smartTag>
      </w:smartTag>
    </w:p>
    <w:p w:rsidR="00726CBD" w:rsidRPr="00097D1E" w:rsidRDefault="00726CBD" w:rsidP="008A4827">
      <w:pPr>
        <w:pStyle w:val="PlainText"/>
      </w:pPr>
      <w:r w:rsidRPr="00097D1E">
        <w:t>Phone: (207)646-1555</w:t>
      </w:r>
    </w:p>
    <w:p w:rsidR="00726CBD" w:rsidRPr="00097D1E" w:rsidRDefault="00726CBD" w:rsidP="008A4827">
      <w:pPr>
        <w:pStyle w:val="PlainText"/>
      </w:pPr>
      <w:r w:rsidRPr="00097D1E">
        <w:t>Fax: (207)646-2930</w:t>
      </w:r>
    </w:p>
    <w:p w:rsidR="00726CBD" w:rsidRPr="00097D1E" w:rsidRDefault="00726CBD" w:rsidP="008A4827">
      <w:pPr>
        <w:pStyle w:val="PlainText"/>
      </w:pPr>
    </w:p>
    <w:p w:rsidR="00726CBD" w:rsidRPr="00AE7CCC" w:rsidRDefault="00726CBD" w:rsidP="008A4827">
      <w:pPr>
        <w:pStyle w:val="PlainText"/>
        <w:rPr>
          <w:b/>
          <w:bCs/>
        </w:rPr>
      </w:pPr>
      <w:r w:rsidRPr="00AE7CCC">
        <w:rPr>
          <w:b/>
          <w:bCs/>
        </w:rPr>
        <w:t>2)  Entry verification:</w:t>
      </w:r>
    </w:p>
    <w:p w:rsidR="00726CBD" w:rsidRPr="00097D1E" w:rsidRDefault="00726CBD" w:rsidP="008A4827">
      <w:pPr>
        <w:pStyle w:val="PlainText"/>
      </w:pPr>
    </w:p>
    <w:p w:rsidR="00726CBD" w:rsidRPr="00097D1E" w:rsidRDefault="00726CBD" w:rsidP="008A4827">
      <w:pPr>
        <w:pStyle w:val="PlainText"/>
      </w:pPr>
      <w:r w:rsidRPr="00097D1E">
        <w:t>a) Data Input Procedures</w:t>
      </w:r>
      <w:r w:rsidRPr="00097D1E">
        <w:tab/>
      </w:r>
    </w:p>
    <w:p w:rsidR="00726CBD" w:rsidRDefault="00726CBD" w:rsidP="000903EC">
      <w:pPr>
        <w:pStyle w:val="PlainText"/>
      </w:pPr>
      <w:r w:rsidRPr="00097D1E">
        <w:t>The meteorological information is sampled every 5 seconds from each instrument on the weather station and stored on a Campbell Scientific CR10</w:t>
      </w:r>
      <w:r>
        <w:t>00</w:t>
      </w:r>
      <w:r w:rsidRPr="00097D1E">
        <w:t xml:space="preserve"> data logger</w:t>
      </w:r>
      <w:r>
        <w:t>.</w:t>
      </w:r>
      <w:r w:rsidRPr="00097D1E">
        <w:t xml:space="preserve"> </w:t>
      </w:r>
      <w:r>
        <w:t xml:space="preserve">The CR1000 has two MB Flash EEPROM that is used to store the Operating System and another 128 K Flash is used to store configuration settings. A minimum of 2 MB </w:t>
      </w:r>
      <w:smartTag w:uri="urn:schemas-microsoft-com:office:smarttags" w:element="stockticker">
        <w:r>
          <w:t>SRAM</w:t>
        </w:r>
      </w:smartTag>
      <w:r>
        <w:t xml:space="preserve"> (4 MB optional) is available for program storage (16K), operating system use, and data storage. </w:t>
      </w:r>
    </w:p>
    <w:p w:rsidR="00726CBD" w:rsidRPr="00097D1E" w:rsidRDefault="00726CBD" w:rsidP="000903EC">
      <w:pPr>
        <w:pStyle w:val="PlainText"/>
      </w:pPr>
    </w:p>
    <w:p w:rsidR="00726CBD" w:rsidRPr="00AD27AB" w:rsidRDefault="00726CBD" w:rsidP="00AD27AB">
      <w:pPr>
        <w:pStyle w:val="PlainText"/>
      </w:pPr>
      <w:r w:rsidRPr="00AD27AB">
        <w:t>Data are uploaded from the CR1000 data logger to a Personal Computer (</w:t>
      </w:r>
      <w:smartTag w:uri="urn:schemas-microsoft-com:office:smarttags" w:element="stockticker">
        <w:r w:rsidRPr="00AD27AB">
          <w:t>IBM</w:t>
        </w:r>
      </w:smartTag>
      <w:r w:rsidRPr="00AD27AB">
        <w:t xml:space="preserve"> compatible).  Files are exported from or LoggerNet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 All data management is handled by Jeremy Miller, the author of this document.</w:t>
      </w:r>
    </w:p>
    <w:p w:rsidR="00726CBD" w:rsidRPr="00097D1E" w:rsidRDefault="00726CBD" w:rsidP="008A4827">
      <w:pPr>
        <w:pStyle w:val="PlainText"/>
      </w:pPr>
    </w:p>
    <w:p w:rsidR="00726CBD" w:rsidRPr="00AE7CCC" w:rsidRDefault="00726CBD" w:rsidP="008A4827">
      <w:pPr>
        <w:pStyle w:val="PlainText"/>
        <w:rPr>
          <w:b/>
          <w:bCs/>
        </w:rPr>
      </w:pPr>
    </w:p>
    <w:p w:rsidR="00726CBD" w:rsidRPr="00AE7CCC" w:rsidRDefault="00726CBD" w:rsidP="008A4827">
      <w:pPr>
        <w:pStyle w:val="PlainText"/>
        <w:rPr>
          <w:b/>
          <w:bCs/>
        </w:rPr>
      </w:pPr>
      <w:r w:rsidRPr="00AE7CCC">
        <w:rPr>
          <w:b/>
          <w:bCs/>
        </w:rPr>
        <w:t>3) Research Objectives</w:t>
      </w:r>
      <w:r>
        <w:rPr>
          <w:b/>
          <w:bCs/>
        </w:rPr>
        <w:t>:</w:t>
      </w:r>
    </w:p>
    <w:p w:rsidR="00726CBD" w:rsidRPr="00097D1E" w:rsidRDefault="00726CBD" w:rsidP="008A4827">
      <w:pPr>
        <w:pStyle w:val="PlainText"/>
      </w:pPr>
    </w:p>
    <w:p w:rsidR="00726CBD" w:rsidRPr="00097D1E" w:rsidRDefault="00726CBD" w:rsidP="008A4827">
      <w:pPr>
        <w:pStyle w:val="PlainText"/>
      </w:pPr>
      <w:r w:rsidRPr="00097D1E">
        <w:tab/>
        <w:t xml:space="preserve">The principal objective is to record long-term meteorological data for Wells, in order to supplement SWMP water quality YSI data and research data, and to observe any environmental changes or trends over time. </w:t>
      </w:r>
    </w:p>
    <w:p w:rsidR="00726CBD" w:rsidRPr="00097D1E" w:rsidRDefault="00726CBD" w:rsidP="008A4827">
      <w:pPr>
        <w:pStyle w:val="PlainText"/>
      </w:pPr>
    </w:p>
    <w:p w:rsidR="00726CBD" w:rsidRDefault="00726CBD" w:rsidP="008A4827">
      <w:pPr>
        <w:pStyle w:val="PlainText"/>
      </w:pPr>
    </w:p>
    <w:p w:rsidR="00726CBD" w:rsidRPr="00AE7CCC" w:rsidRDefault="00726CBD" w:rsidP="008A4827">
      <w:pPr>
        <w:pStyle w:val="PlainText"/>
        <w:rPr>
          <w:b/>
          <w:bCs/>
        </w:rPr>
      </w:pPr>
      <w:r w:rsidRPr="00AE7CCC">
        <w:rPr>
          <w:b/>
          <w:bCs/>
        </w:rPr>
        <w:t>4) Research Methods:</w:t>
      </w:r>
    </w:p>
    <w:p w:rsidR="00726CBD" w:rsidRDefault="00726CBD" w:rsidP="008A4827">
      <w:pPr>
        <w:pStyle w:val="PlainText"/>
      </w:pPr>
    </w:p>
    <w:p w:rsidR="00726CBD" w:rsidRPr="00097D1E" w:rsidRDefault="00726CBD" w:rsidP="008A4827">
      <w:pPr>
        <w:pStyle w:val="PlainText"/>
      </w:pPr>
      <w:r>
        <w:lastRenderedPageBreak/>
        <w:t xml:space="preserve">The CR1000 datalogger samples every 5 seconds continuously and 15 minute averages are produced and recorded as 15 minute data. This data is stored within the CR1000 until it is manually downloaded through </w:t>
      </w:r>
      <w:proofErr w:type="spellStart"/>
      <w:r>
        <w:t>loggernet</w:t>
      </w:r>
      <w:proofErr w:type="spellEnd"/>
      <w:r>
        <w:t xml:space="preserve"> and uploaded to the CDMO for initial QA\QC procedures.</w:t>
      </w:r>
    </w:p>
    <w:p w:rsidR="00726CBD" w:rsidRPr="00097D1E" w:rsidRDefault="00726CBD" w:rsidP="008A4827">
      <w:pPr>
        <w:pStyle w:val="PlainText"/>
      </w:pPr>
    </w:p>
    <w:p w:rsidR="00726CBD" w:rsidRPr="0075379B" w:rsidRDefault="00726CBD" w:rsidP="0075379B">
      <w:pPr>
        <w:pStyle w:val="PlainText"/>
      </w:pPr>
      <w:r w:rsidRPr="0075379B">
        <w:t xml:space="preserve">Campbell Scientific data telemetry equipment was installed at the </w:t>
      </w:r>
      <w:proofErr w:type="spellStart"/>
      <w:r>
        <w:t>Laudholm</w:t>
      </w:r>
      <w:proofErr w:type="spellEnd"/>
      <w:r>
        <w:t xml:space="preserve"> Farm Weather</w:t>
      </w:r>
      <w:r w:rsidRPr="0075379B">
        <w:t xml:space="preserve"> station on </w:t>
      </w:r>
      <w:smartTag w:uri="urn:schemas-microsoft-com:office:smarttags" w:element="date">
        <w:smartTagPr>
          <w:attr w:name="Month" w:val="7"/>
          <w:attr w:name="Day" w:val="11"/>
          <w:attr w:name="Year" w:val="2006"/>
        </w:smartTagPr>
        <w:r>
          <w:t>07/11/06</w:t>
        </w:r>
      </w:smartTag>
      <w:r>
        <w:t xml:space="preserve"> </w:t>
      </w:r>
      <w:r w:rsidRPr="0075379B">
        <w:t>and transmits data to the NOAA GOES satellite, NESDIS ID #</w:t>
      </w:r>
      <w:r>
        <w:t xml:space="preserve">3b024184. </w:t>
      </w:r>
      <w:r w:rsidRPr="0075379B">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6" w:tooltip="blocked::http://cdmo.baruch.sc.edu/" w:history="1">
        <w:r w:rsidRPr="0075379B">
          <w:rPr>
            <w:rStyle w:val="Hyperlink"/>
          </w:rPr>
          <w:t>http://cdmo.baruch.sc.edu</w:t>
        </w:r>
      </w:hyperlink>
      <w:r w:rsidRPr="0075379B">
        <w:t>.</w:t>
      </w:r>
    </w:p>
    <w:p w:rsidR="00726CBD" w:rsidRPr="0075379B" w:rsidRDefault="00726CBD" w:rsidP="00C055E0">
      <w:pPr>
        <w:pStyle w:val="PlainText"/>
      </w:pPr>
    </w:p>
    <w:p w:rsidR="00726CBD" w:rsidRDefault="00726CBD" w:rsidP="00C055E0">
      <w:pPr>
        <w:pStyle w:val="PlainText"/>
      </w:pPr>
      <w:r w:rsidRPr="00097D1E">
        <w:t>Sensors on the weather station are inspected monthly for damage or debris. Sensors are removed and replaced with recently calibrated sensors approximately every two years, with the exception of the rain gauge</w:t>
      </w:r>
      <w:r>
        <w:t xml:space="preserve"> and Temp/Humidity probe</w:t>
      </w:r>
      <w:r w:rsidRPr="00097D1E">
        <w:t xml:space="preserve">, which is calibrated approximately every year. Also, once a month on download day, we use </w:t>
      </w:r>
      <w:r>
        <w:t xml:space="preserve">regional </w:t>
      </w:r>
      <w:smartTag w:uri="urn:schemas-microsoft-com:office:smarttags" w:element="stockticker">
        <w:r>
          <w:t>NWS</w:t>
        </w:r>
      </w:smartTag>
      <w:r>
        <w:t xml:space="preserve"> data</w:t>
      </w:r>
      <w:r w:rsidRPr="00097D1E">
        <w:t xml:space="preserve">, to run a comparative set of observations as a general check on the </w:t>
      </w:r>
      <w:smartTag w:uri="urn:schemas-microsoft-com:office:smarttags" w:element="place">
        <w:smartTag w:uri="urn:schemas-microsoft-com:office:smarttags" w:element="City">
          <w:r w:rsidRPr="00097D1E">
            <w:t>Campbell</w:t>
          </w:r>
        </w:smartTag>
      </w:smartTag>
      <w:r w:rsidRPr="00097D1E">
        <w:t xml:space="preserve"> station sensors</w:t>
      </w:r>
      <w:r>
        <w:t xml:space="preserve"> and hardware</w:t>
      </w:r>
      <w:r w:rsidRPr="00097D1E">
        <w:t>.</w:t>
      </w:r>
    </w:p>
    <w:p w:rsidR="00726CBD" w:rsidRDefault="00726CBD" w:rsidP="00C055E0">
      <w:pPr>
        <w:pStyle w:val="PlainText"/>
      </w:pPr>
    </w:p>
    <w:p w:rsidR="00726CBD" w:rsidRDefault="00726CBD" w:rsidP="00AD27AB">
      <w:pPr>
        <w:pStyle w:val="PlainText"/>
      </w:pPr>
      <w:r w:rsidRPr="00AD27AB">
        <w:t xml:space="preserve">The 15 minute Data are collected in the following formats for the </w:t>
      </w:r>
      <w:r w:rsidRPr="00AD27AB">
        <w:rPr>
          <w:b/>
          <w:bCs/>
        </w:rPr>
        <w:t>CR1000</w:t>
      </w:r>
      <w:r w:rsidRPr="00AD27AB">
        <w:t>:</w:t>
      </w:r>
    </w:p>
    <w:p w:rsidR="00726CBD" w:rsidRPr="00AD27AB" w:rsidRDefault="00726CBD" w:rsidP="00AD27AB">
      <w:pPr>
        <w:pStyle w:val="PlainText"/>
      </w:pPr>
    </w:p>
    <w:p w:rsidR="00726CBD" w:rsidRPr="00AD27AB" w:rsidRDefault="00726CBD" w:rsidP="00AD27AB">
      <w:pPr>
        <w:pStyle w:val="PlainText"/>
      </w:pPr>
      <w:r w:rsidRPr="00AD27AB">
        <w:rPr>
          <w:b/>
          <w:bCs/>
        </w:rPr>
        <w:t>Averages from 5-second data</w:t>
      </w:r>
      <w:r w:rsidRPr="00AD27AB">
        <w:t xml:space="preserve">:  </w:t>
      </w:r>
    </w:p>
    <w:p w:rsidR="00726CBD" w:rsidRDefault="00726CBD" w:rsidP="00AD27AB">
      <w:pPr>
        <w:pStyle w:val="PlainText"/>
      </w:pPr>
      <w:r w:rsidRPr="00AD27AB">
        <w:t>Air Temperature (°C), Relative Humidity (%), Barometric Pressure (</w:t>
      </w:r>
      <w:proofErr w:type="spellStart"/>
      <w:r w:rsidRPr="00AD27AB">
        <w:t>mb</w:t>
      </w:r>
      <w:proofErr w:type="spellEnd"/>
      <w:r w:rsidRPr="00AD27AB">
        <w:t xml:space="preserve">), Wind Speed (m/s), Wind Direction (degrees), </w:t>
      </w:r>
      <w:proofErr w:type="gramStart"/>
      <w:r w:rsidRPr="00AD27AB">
        <w:t>Battery</w:t>
      </w:r>
      <w:proofErr w:type="gramEnd"/>
      <w:r w:rsidRPr="00AD27AB">
        <w:t xml:space="preserve"> Voltage (volts)</w:t>
      </w:r>
    </w:p>
    <w:p w:rsidR="00726CBD" w:rsidRPr="00AD27AB" w:rsidRDefault="00726CBD" w:rsidP="00AD27AB">
      <w:pPr>
        <w:pStyle w:val="PlainText"/>
      </w:pPr>
    </w:p>
    <w:p w:rsidR="00726CBD" w:rsidRPr="00AD27AB" w:rsidRDefault="00726CBD" w:rsidP="00AD27AB">
      <w:pPr>
        <w:pStyle w:val="PlainText"/>
      </w:pPr>
      <w:r w:rsidRPr="00AD27AB">
        <w:rPr>
          <w:b/>
          <w:bCs/>
        </w:rPr>
        <w:t>Maximum, Minimum, and their times from 5-second data</w:t>
      </w:r>
      <w:r w:rsidRPr="00AD27AB">
        <w:t xml:space="preserve">:  </w:t>
      </w:r>
    </w:p>
    <w:p w:rsidR="00726CBD" w:rsidRDefault="00726CBD" w:rsidP="00AD27AB">
      <w:pPr>
        <w:pStyle w:val="PlainText"/>
      </w:pPr>
      <w:r w:rsidRPr="00AD27AB">
        <w:t>Air Temperature (°C</w:t>
      </w:r>
      <w:proofErr w:type="gramStart"/>
      <w:r w:rsidRPr="00AD27AB">
        <w:t>)</w:t>
      </w:r>
      <w:r>
        <w:t>(</w:t>
      </w:r>
      <w:proofErr w:type="gramEnd"/>
      <w:r>
        <w:t xml:space="preserve">these are not included in the data, but are available from </w:t>
      </w:r>
      <w:smartTag w:uri="urn:schemas-microsoft-com:office:smarttags" w:element="stockticker">
        <w:r>
          <w:t>WEL</w:t>
        </w:r>
      </w:smartTag>
      <w:r>
        <w:t xml:space="preserve"> NERR)</w:t>
      </w:r>
      <w:r w:rsidRPr="00AD27AB">
        <w:t xml:space="preserve">, </w:t>
      </w:r>
      <w:r>
        <w:t xml:space="preserve">Maximum </w:t>
      </w:r>
      <w:r w:rsidRPr="00AD27AB">
        <w:t>Wind Speed, (m/s), Wind Direction Standard Deviation (degrees) from 5-second data</w:t>
      </w:r>
    </w:p>
    <w:p w:rsidR="00726CBD" w:rsidRPr="00AD27AB" w:rsidRDefault="00726CBD" w:rsidP="00AD27AB">
      <w:pPr>
        <w:pStyle w:val="PlainText"/>
      </w:pPr>
    </w:p>
    <w:p w:rsidR="00726CBD" w:rsidRPr="00AD27AB" w:rsidRDefault="00726CBD" w:rsidP="00AD27AB">
      <w:pPr>
        <w:pStyle w:val="PlainText"/>
      </w:pPr>
      <w:r w:rsidRPr="00AD27AB">
        <w:rPr>
          <w:b/>
          <w:bCs/>
        </w:rPr>
        <w:t>Totals</w:t>
      </w:r>
      <w:r w:rsidRPr="00AD27AB">
        <w:t xml:space="preserve">:  </w:t>
      </w:r>
    </w:p>
    <w:p w:rsidR="00726CBD" w:rsidRPr="00AD27AB" w:rsidRDefault="00726CBD" w:rsidP="00AD27AB">
      <w:pPr>
        <w:pStyle w:val="PlainText"/>
      </w:pPr>
      <w:r w:rsidRPr="00AD27AB">
        <w:t xml:space="preserve">Precipitation (mm), </w:t>
      </w:r>
      <w:smartTag w:uri="urn:schemas-microsoft-com:office:smarttags" w:element="stockticker">
        <w:r w:rsidRPr="00AD27AB">
          <w:t>PAR</w:t>
        </w:r>
      </w:smartTag>
      <w:r w:rsidRPr="00AD27AB">
        <w:t xml:space="preserve"> (</w:t>
      </w:r>
      <w:proofErr w:type="spellStart"/>
      <w:r w:rsidRPr="00AD27AB">
        <w:t>millimoles</w:t>
      </w:r>
      <w:proofErr w:type="spellEnd"/>
      <w:r w:rsidRPr="00AD27AB">
        <w:t>/m</w:t>
      </w:r>
      <w:r w:rsidRPr="00AD27AB">
        <w:rPr>
          <w:vertAlign w:val="superscript"/>
        </w:rPr>
        <w:t>2</w:t>
      </w:r>
      <w:r w:rsidRPr="00AD27AB">
        <w:t>), and Cumulative Precipitation (mm)</w:t>
      </w:r>
    </w:p>
    <w:p w:rsidR="00726CBD" w:rsidRPr="00097D1E" w:rsidRDefault="00726CBD" w:rsidP="00C055E0">
      <w:pPr>
        <w:pStyle w:val="PlainText"/>
      </w:pPr>
    </w:p>
    <w:p w:rsidR="00726CBD" w:rsidRPr="00097D1E" w:rsidRDefault="00726CBD" w:rsidP="00C055E0">
      <w:pPr>
        <w:pStyle w:val="PlainText"/>
      </w:pPr>
    </w:p>
    <w:p w:rsidR="00726CBD" w:rsidRPr="00AE7CCC" w:rsidRDefault="00726CBD" w:rsidP="008A4827">
      <w:pPr>
        <w:pStyle w:val="PlainText"/>
      </w:pPr>
      <w:r w:rsidRPr="00AE7CCC">
        <w:rPr>
          <w:b/>
          <w:bCs/>
        </w:rPr>
        <w:t>5) Site location and character</w:t>
      </w:r>
      <w:r>
        <w:rPr>
          <w:b/>
          <w:bCs/>
        </w:rPr>
        <w:t>:</w:t>
      </w:r>
      <w:r w:rsidRPr="00AE7CCC">
        <w:t xml:space="preserve">   </w:t>
      </w:r>
    </w:p>
    <w:p w:rsidR="00726CBD" w:rsidRPr="00097D1E" w:rsidRDefault="00726CBD" w:rsidP="008A4827">
      <w:pPr>
        <w:pStyle w:val="PlainText"/>
      </w:pPr>
    </w:p>
    <w:p w:rsidR="00726CBD" w:rsidRPr="00097D1E" w:rsidRDefault="00726CBD" w:rsidP="008A4827">
      <w:pPr>
        <w:pStyle w:val="PlainText"/>
      </w:pPr>
      <w:r w:rsidRPr="00097D1E">
        <w:tab/>
        <w:t>The Wells National Estuarine Research Reserve</w:t>
      </w:r>
      <w:r>
        <w:t xml:space="preserve"> (and </w:t>
      </w:r>
      <w:proofErr w:type="spellStart"/>
      <w:r>
        <w:t>Laudholm</w:t>
      </w:r>
      <w:proofErr w:type="spellEnd"/>
      <w:r>
        <w:t xml:space="preserve"> Farm Meteorological station)</w:t>
      </w:r>
      <w:r w:rsidRPr="00097D1E">
        <w:t xml:space="preserve"> is located in York County, within the Town of Wells, on the coast of southern Maine and faces the Atlantic Ocean</w:t>
      </w:r>
      <w:r>
        <w:t xml:space="preserve"> at an elevation of 18.62 meters above sea level</w:t>
      </w:r>
      <w:r w:rsidRPr="00097D1E">
        <w:t xml:space="preserve">.  The Wells NERR is approximately 31 km (20 miles) south of </w:t>
      </w:r>
      <w:smartTag w:uri="urn:schemas-microsoft-com:office:smarttags" w:element="place">
        <w:smartTag w:uri="urn:schemas-microsoft-com:office:smarttags" w:element="City">
          <w:r w:rsidRPr="00097D1E">
            <w:t>Portland</w:t>
          </w:r>
        </w:smartTag>
        <w:r w:rsidRPr="00097D1E">
          <w:t xml:space="preserve">, </w:t>
        </w:r>
        <w:smartTag w:uri="urn:schemas-microsoft-com:office:smarttags" w:element="State">
          <w:r w:rsidRPr="00097D1E">
            <w:t>Maine</w:t>
          </w:r>
        </w:smartTag>
      </w:smartTag>
      <w:r w:rsidRPr="00097D1E">
        <w:t xml:space="preserve"> and 110 km (70 miles) north of </w:t>
      </w:r>
      <w:smartTag w:uri="urn:schemas-microsoft-com:office:smarttags" w:element="place">
        <w:smartTag w:uri="urn:schemas-microsoft-com:office:smarttags" w:element="City">
          <w:r w:rsidRPr="00097D1E">
            <w:t>Boston</w:t>
          </w:r>
        </w:smartTag>
        <w:r w:rsidRPr="00097D1E">
          <w:t xml:space="preserve">, </w:t>
        </w:r>
        <w:smartTag w:uri="urn:schemas-microsoft-com:office:smarttags" w:element="State">
          <w:r w:rsidRPr="00097D1E">
            <w:t>Massachusetts</w:t>
          </w:r>
        </w:smartTag>
      </w:smartTag>
      <w:r w:rsidRPr="00097D1E">
        <w:t xml:space="preserve">.  The Reserve encompasses 1,690 acres along the </w:t>
      </w:r>
      <w:smartTag w:uri="urn:schemas-microsoft-com:office:smarttags" w:element="place">
        <w:smartTag w:uri="urn:schemas-microsoft-com:office:smarttags" w:element="PlaceType">
          <w:r w:rsidRPr="00097D1E">
            <w:t>Gulf</w:t>
          </w:r>
        </w:smartTag>
        <w:r w:rsidRPr="00097D1E">
          <w:t xml:space="preserve"> of </w:t>
        </w:r>
        <w:smartTag w:uri="urn:schemas-microsoft-com:office:smarttags" w:element="PlaceName">
          <w:r w:rsidRPr="00097D1E">
            <w:t>Maine</w:t>
          </w:r>
        </w:smartTag>
      </w:smartTag>
      <w:r w:rsidRPr="00097D1E">
        <w:t xml:space="preserve"> coastline of tidally flushed wetlands, riparian and transitional upland fields and forests within the Little River Estuary and the larger </w:t>
      </w:r>
      <w:proofErr w:type="spellStart"/>
      <w:r w:rsidRPr="00097D1E">
        <w:t>Webhannet</w:t>
      </w:r>
      <w:proofErr w:type="spellEnd"/>
      <w:r w:rsidRPr="00097D1E">
        <w:t xml:space="preserve"> River Estuary.  Both estuaries arise in the sandy glacial outwash plain about eight miles inland.  Both rivers empty into </w:t>
      </w:r>
      <w:smartTag w:uri="urn:schemas-microsoft-com:office:smarttags" w:element="place">
        <w:smartTag w:uri="urn:schemas-microsoft-com:office:smarttags" w:element="PlaceName">
          <w:r w:rsidRPr="00097D1E">
            <w:t>Wells</w:t>
          </w:r>
        </w:smartTag>
        <w:r w:rsidRPr="00097D1E">
          <w:t xml:space="preserve"> </w:t>
        </w:r>
        <w:smartTag w:uri="urn:schemas-microsoft-com:office:smarttags" w:element="PlaceType">
          <w:r w:rsidRPr="00097D1E">
            <w:t>Bay</w:t>
          </w:r>
        </w:smartTag>
      </w:smartTag>
      <w:r w:rsidRPr="00097D1E">
        <w:t xml:space="preserve">, a sandy basin stretching for approximately ten miles along the Atlantic coast.  Bordering each river's inlet are double spit barrier beaches attached to the mainland.  The </w:t>
      </w:r>
      <w:proofErr w:type="spellStart"/>
      <w:r w:rsidRPr="00097D1E">
        <w:t>backbarrier</w:t>
      </w:r>
      <w:proofErr w:type="spellEnd"/>
      <w:r w:rsidRPr="00097D1E">
        <w:t xml:space="preserve"> system is approximately 5 sq. km and is composed of large intertidal marshes (predominantly S. patens and S. </w:t>
      </w:r>
      <w:proofErr w:type="spellStart"/>
      <w:r w:rsidRPr="00097D1E">
        <w:t>alterniflora</w:t>
      </w:r>
      <w:proofErr w:type="spellEnd"/>
      <w:r w:rsidRPr="00097D1E">
        <w:t xml:space="preserve">), intertidal sand and mud flats, and tidal channels.  The watershed for the </w:t>
      </w:r>
      <w:proofErr w:type="spellStart"/>
      <w:smartTag w:uri="urn:schemas-microsoft-com:office:smarttags" w:element="place">
        <w:smartTag w:uri="urn:schemas-microsoft-com:office:smarttags" w:element="PlaceName">
          <w:r w:rsidRPr="00097D1E">
            <w:t>Webhannet</w:t>
          </w:r>
        </w:smartTag>
        <w:proofErr w:type="spellEnd"/>
        <w:r w:rsidRPr="00097D1E">
          <w:t xml:space="preserve"> </w:t>
        </w:r>
        <w:smartTag w:uri="urn:schemas-microsoft-com:office:smarttags" w:element="PlaceType">
          <w:r w:rsidRPr="00097D1E">
            <w:t>River</w:t>
          </w:r>
        </w:smartTag>
      </w:smartTag>
      <w:r w:rsidRPr="00097D1E">
        <w:t xml:space="preserve"> estuary covers an area of 35 sq. km and has a total of 6 streams, brooks or creeks, which enter the estuary.  These tributaries flow across sand and gravel deposits near the headwaters and the impermeable sandy mud of the </w:t>
      </w:r>
      <w:proofErr w:type="spellStart"/>
      <w:r w:rsidRPr="00097D1E">
        <w:t>Presumpscot</w:t>
      </w:r>
      <w:proofErr w:type="spellEnd"/>
      <w:r w:rsidRPr="00097D1E">
        <w:t xml:space="preserve"> Formation in the lower reaches.  The </w:t>
      </w:r>
      <w:proofErr w:type="spellStart"/>
      <w:smartTag w:uri="urn:schemas-microsoft-com:office:smarttags" w:element="place">
        <w:smartTag w:uri="urn:schemas-microsoft-com:office:smarttags" w:element="PlaceName">
          <w:r w:rsidRPr="00097D1E">
            <w:t>Webhannet</w:t>
          </w:r>
        </w:smartTag>
        <w:proofErr w:type="spellEnd"/>
        <w:r w:rsidRPr="00097D1E">
          <w:t xml:space="preserve"> </w:t>
        </w:r>
        <w:smartTag w:uri="urn:schemas-microsoft-com:office:smarttags" w:element="PlaceType">
          <w:r w:rsidRPr="00097D1E">
            <w:t>River</w:t>
          </w:r>
        </w:smartTag>
      </w:smartTag>
      <w:r w:rsidRPr="00097D1E">
        <w:t xml:space="preserve"> is </w:t>
      </w:r>
      <w:r w:rsidRPr="00097D1E">
        <w:lastRenderedPageBreak/>
        <w:t xml:space="preserve">connected to the ocean via Wells Inlet, which has a spring tidal prism of 28,200,000 </w:t>
      </w:r>
      <w:proofErr w:type="gramStart"/>
      <w:r w:rsidRPr="00097D1E">
        <w:t>cub</w:t>
      </w:r>
      <w:proofErr w:type="gramEnd"/>
      <w:r w:rsidRPr="00097D1E">
        <w:t xml:space="preserve">. </w:t>
      </w:r>
      <w:proofErr w:type="gramStart"/>
      <w:r w:rsidRPr="00097D1E">
        <w:t>m</w:t>
      </w:r>
      <w:proofErr w:type="gramEnd"/>
      <w:r w:rsidRPr="00097D1E">
        <w:t xml:space="preserve"> (Ward 1993). The force and volume of tidal action affect the salinity level of both rivers.  In the Wells region, the annual mean wave height is almost 20 inches.  The estuarine system is dominated by semi-diurnal tides having a range of 8.5 to 9.8 feet.  The volume of freshwater influx into both estuaries is moderate to low (on the order of 0.5 cubic meters/second), especially in the summer, because of the rivers' relatively small drainage areas and the presence of deep glacial deposits.  The relatively low flows from these two rivers taken in with the 20 inch per year average runoff of the area surrounding the estuaries combine to form a freshwater flow that is dwarfed by tidal flushing.  Twelve-foot tides dwarf the freshwater flow into the </w:t>
      </w:r>
      <w:proofErr w:type="spellStart"/>
      <w:r w:rsidRPr="00097D1E">
        <w:t>Webhannet</w:t>
      </w:r>
      <w:proofErr w:type="spellEnd"/>
      <w:r w:rsidRPr="00097D1E">
        <w:t xml:space="preserve"> estuary, which has a drainage area of 14.1 square miles.  The </w:t>
      </w:r>
      <w:proofErr w:type="spellStart"/>
      <w:r w:rsidRPr="00097D1E">
        <w:t>Webhannet</w:t>
      </w:r>
      <w:proofErr w:type="spellEnd"/>
      <w:r w:rsidRPr="00097D1E">
        <w:t xml:space="preserve"> estuary, fed by both Blacksmith and </w:t>
      </w:r>
      <w:smartTag w:uri="urn:schemas-microsoft-com:office:smarttags" w:element="place">
        <w:smartTag w:uri="urn:schemas-microsoft-com:office:smarttags" w:element="PlaceName">
          <w:r w:rsidRPr="00097D1E">
            <w:t>Depot</w:t>
          </w:r>
        </w:smartTag>
        <w:r w:rsidRPr="00097D1E">
          <w:t xml:space="preserve"> </w:t>
        </w:r>
        <w:smartTag w:uri="urn:schemas-microsoft-com:office:smarttags" w:element="PlaceType">
          <w:r w:rsidRPr="00097D1E">
            <w:t>Brooks</w:t>
          </w:r>
        </w:smartTag>
      </w:smartTag>
      <w:r w:rsidRPr="00097D1E">
        <w:t xml:space="preserve">, is adjacent to the harbor and greatly developed land.  It offers a valuable opportunity for comparison with the relatively pristine Little River estuary.  The land use of the </w:t>
      </w:r>
      <w:proofErr w:type="spellStart"/>
      <w:r w:rsidRPr="00097D1E">
        <w:t>Webhannet</w:t>
      </w:r>
      <w:proofErr w:type="spellEnd"/>
      <w:r w:rsidRPr="00097D1E">
        <w:t xml:space="preserve"> estuary include a total of 15% for wetland, fresh water, and tidal marsh; a total of 63.7 % for woodland; and a total of 18.6% for developed land (compared to a total of 5.7% development in the Little River estuary) (WNERR RMA 1996; Holden 1997).</w:t>
      </w:r>
    </w:p>
    <w:p w:rsidR="00726CBD" w:rsidRPr="00097D1E" w:rsidRDefault="00726CBD" w:rsidP="008A4827">
      <w:pPr>
        <w:pStyle w:val="PlainText"/>
      </w:pPr>
    </w:p>
    <w:p w:rsidR="00726CBD" w:rsidRPr="00097D1E" w:rsidRDefault="00726CBD" w:rsidP="008A4827">
      <w:pPr>
        <w:pStyle w:val="PlainText"/>
      </w:pPr>
      <w:r w:rsidRPr="00097D1E">
        <w:tab/>
        <w:t xml:space="preserve">The following information regarding annual weather patterns in the area was supplied by Maine State Climatologist Professor Gregory A. Zielinski extracted from "Monthly Station </w:t>
      </w:r>
      <w:proofErr w:type="spellStart"/>
      <w:r w:rsidRPr="00097D1E">
        <w:t>Normals</w:t>
      </w:r>
      <w:proofErr w:type="spellEnd"/>
      <w:r w:rsidRPr="00097D1E">
        <w:t xml:space="preserve"> of Temperature, Precipitation, Heating and Cooling Degree Days 1971-2000", </w:t>
      </w:r>
      <w:proofErr w:type="spellStart"/>
      <w:r w:rsidRPr="00097D1E">
        <w:t>Climatography</w:t>
      </w:r>
      <w:proofErr w:type="spellEnd"/>
      <w:r w:rsidRPr="00097D1E">
        <w:t xml:space="preserve"> of the United States No. 81, National Oceanic and Atmospheric Administration, </w:t>
      </w:r>
      <w:smartTag w:uri="urn:schemas-microsoft-com:office:smarttags" w:element="place">
        <w:smartTag w:uri="urn:schemas-microsoft-com:office:smarttags" w:element="PlaceName">
          <w:r w:rsidRPr="00097D1E">
            <w:t>National</w:t>
          </w:r>
        </w:smartTag>
        <w:r w:rsidRPr="00097D1E">
          <w:t xml:space="preserve"> </w:t>
        </w:r>
        <w:smartTag w:uri="urn:schemas-microsoft-com:office:smarttags" w:element="PlaceName">
          <w:r w:rsidRPr="00097D1E">
            <w:t>Climatic</w:t>
          </w:r>
        </w:smartTag>
        <w:r w:rsidRPr="00097D1E">
          <w:t xml:space="preserve"> </w:t>
        </w:r>
        <w:smartTag w:uri="urn:schemas-microsoft-com:office:smarttags" w:element="PlaceName">
          <w:r w:rsidRPr="00097D1E">
            <w:t>Data</w:t>
          </w:r>
        </w:smartTag>
        <w:r w:rsidRPr="00097D1E">
          <w:t xml:space="preserve"> </w:t>
        </w:r>
        <w:smartTag w:uri="urn:schemas-microsoft-com:office:smarttags" w:element="PlaceType">
          <w:r w:rsidRPr="00097D1E">
            <w:t>Center</w:t>
          </w:r>
        </w:smartTag>
      </w:smartTag>
      <w:r w:rsidRPr="00097D1E">
        <w:t xml:space="preserve">, </w:t>
      </w:r>
      <w:smartTag w:uri="urn:schemas-microsoft-com:office:smarttags" w:element="place">
        <w:smartTag w:uri="urn:schemas-microsoft-com:office:smarttags" w:element="City">
          <w:r w:rsidRPr="00097D1E">
            <w:t>Asheville</w:t>
          </w:r>
        </w:smartTag>
        <w:r w:rsidRPr="00097D1E">
          <w:t xml:space="preserve">, </w:t>
        </w:r>
        <w:smartTag w:uri="urn:schemas-microsoft-com:office:smarttags" w:element="State">
          <w:r w:rsidRPr="00097D1E">
            <w:t>NC</w:t>
          </w:r>
        </w:smartTag>
      </w:smartTag>
      <w:r w:rsidRPr="00097D1E">
        <w:t xml:space="preserve">. and "Daily </w:t>
      </w:r>
      <w:proofErr w:type="spellStart"/>
      <w:r w:rsidRPr="00097D1E">
        <w:t>Normals</w:t>
      </w:r>
      <w:proofErr w:type="spellEnd"/>
      <w:r w:rsidRPr="00097D1E">
        <w:t xml:space="preserve"> of Temperature, Precipitation, and Heating and Cooling Degree Days, 1971-2000", </w:t>
      </w:r>
      <w:proofErr w:type="spellStart"/>
      <w:r w:rsidRPr="00097D1E">
        <w:t>Climatography</w:t>
      </w:r>
      <w:proofErr w:type="spellEnd"/>
      <w:r w:rsidRPr="00097D1E">
        <w:t xml:space="preserve"> of the United States No. 84: "Average monthly temperatures range from 21.6F in January to 66.7F in July with daily highs averaging just below freezing in January and lows around 11F. Daily highs in July average around 76F and daily lows around 57F. The sea breeze often keeps daily highs lower during the summer than areas inland. Annual average temperature is 44.6F. Annual precipitation is 47.07 inches, including the water equivalent of snowfall, with monthly averages ranging from 3.01 inches in July to 4.77 inches in October. August receives just 3.02 inches on average. Annual snowfall is around 66 inches." According to Zielinski, "cool ocean temperatures keep down the number of afternoon showers and especially thunderstorms resulting in low summer precipitation amounts." </w:t>
      </w:r>
    </w:p>
    <w:p w:rsidR="00726CBD" w:rsidRPr="00097D1E" w:rsidRDefault="00726CBD" w:rsidP="008A4827">
      <w:pPr>
        <w:pStyle w:val="PlainText"/>
      </w:pPr>
    </w:p>
    <w:p w:rsidR="00726CBD" w:rsidRPr="00097D1E" w:rsidRDefault="00726CBD" w:rsidP="008A4827">
      <w:pPr>
        <w:pStyle w:val="PlainText"/>
      </w:pPr>
      <w:r w:rsidRPr="00097D1E">
        <w:tab/>
        <w:t xml:space="preserve">The weather station is located (43 deg </w:t>
      </w:r>
      <w:r>
        <w:t>20’ 14.52” N</w:t>
      </w:r>
      <w:r w:rsidRPr="00097D1E">
        <w:t>,</w:t>
      </w:r>
      <w:r>
        <w:t xml:space="preserve"> and</w:t>
      </w:r>
      <w:r w:rsidRPr="00097D1E">
        <w:t xml:space="preserve"> 70 deg </w:t>
      </w:r>
      <w:r>
        <w:t>32’ 58.03” W</w:t>
      </w:r>
      <w:r w:rsidRPr="00097D1E">
        <w:t xml:space="preserve">) on a 32' telephone pole surrounded by mowed grass.  The temperature and humidity probes are located on the north side of the pole at a height of 10'. </w:t>
      </w:r>
      <w:r>
        <w:t xml:space="preserve">The PAR sensor is located on the South side of the pole at a height of </w:t>
      </w:r>
      <w:proofErr w:type="spellStart"/>
      <w:r>
        <w:t>aprox</w:t>
      </w:r>
      <w:proofErr w:type="spellEnd"/>
      <w:r>
        <w:t xml:space="preserve">. 15’. The Barometric pressure sensor is located within the Campbell Scientific enclosure at a height of </w:t>
      </w:r>
      <w:proofErr w:type="spellStart"/>
      <w:r>
        <w:t>aprox</w:t>
      </w:r>
      <w:proofErr w:type="spellEnd"/>
      <w:r>
        <w:t xml:space="preserve">. 5’ and vented to the outside by a small length of aquarium tubing. The wind sensor is located atop the pole at approximately 33 feet above the ground. </w:t>
      </w:r>
      <w:r w:rsidRPr="00097D1E">
        <w:t>To the NW of the pole is the Coastal Ecology Center, a 20' high, 111' long building, at a distance of 37', running NE/</w:t>
      </w:r>
      <w:proofErr w:type="gramStart"/>
      <w:r w:rsidRPr="00097D1E">
        <w:t>SW.</w:t>
      </w:r>
      <w:proofErr w:type="gramEnd"/>
      <w:r w:rsidRPr="00097D1E">
        <w:t xml:space="preserve">  Further to the NW (153' from the pole) is the library, in a 25' high wing of the barn.  The barn itself is 223' from the station and runs NE/SW.  It is 38' high and is the largest obstruction in the area.  The rain gauge is located 9' southeast of the weather station pole and is situated on a post with the top of the funnel is 10' from the ground. </w:t>
      </w:r>
    </w:p>
    <w:p w:rsidR="00726CBD" w:rsidRPr="00097D1E" w:rsidRDefault="00726CBD" w:rsidP="008A4827">
      <w:pPr>
        <w:pStyle w:val="PlainText"/>
      </w:pPr>
    </w:p>
    <w:p w:rsidR="00726CBD" w:rsidRPr="00097D1E" w:rsidRDefault="00726CBD" w:rsidP="008A4827">
      <w:pPr>
        <w:pStyle w:val="PlainText"/>
      </w:pPr>
      <w:r w:rsidRPr="00097D1E">
        <w:tab/>
        <w:t xml:space="preserve">There are two SWMP water quality sampling sites in the </w:t>
      </w:r>
      <w:proofErr w:type="spellStart"/>
      <w:r w:rsidRPr="00097D1E">
        <w:t>Webhannet</w:t>
      </w:r>
      <w:proofErr w:type="spellEnd"/>
      <w:r w:rsidRPr="00097D1E">
        <w:t xml:space="preserve"> River estuary. These are located at the </w:t>
      </w:r>
      <w:proofErr w:type="spellStart"/>
      <w:r w:rsidRPr="00097D1E">
        <w:t>Webhannet</w:t>
      </w:r>
      <w:proofErr w:type="spellEnd"/>
      <w:r w:rsidRPr="00097D1E">
        <w:t xml:space="preserve"> River Head of Tide, at the </w:t>
      </w:r>
      <w:proofErr w:type="spellStart"/>
      <w:r w:rsidRPr="00097D1E">
        <w:t>Webhannet</w:t>
      </w:r>
      <w:proofErr w:type="spellEnd"/>
      <w:r w:rsidRPr="00097D1E">
        <w:t xml:space="preserve"> Inlet, at Skinner Mill on the </w:t>
      </w:r>
      <w:proofErr w:type="spellStart"/>
      <w:r w:rsidRPr="00097D1E">
        <w:t>Merriland</w:t>
      </w:r>
      <w:proofErr w:type="spellEnd"/>
      <w:r w:rsidRPr="00097D1E">
        <w:t xml:space="preserve"> River and near the . The tidal range at each of these sites is 2.6-2.9 meters.   </w:t>
      </w:r>
    </w:p>
    <w:p w:rsidR="00726CBD" w:rsidRPr="00097D1E" w:rsidRDefault="00726CBD" w:rsidP="008A4827">
      <w:pPr>
        <w:pStyle w:val="PlainText"/>
      </w:pPr>
    </w:p>
    <w:p w:rsidR="00726CBD" w:rsidRPr="00097D1E" w:rsidRDefault="00726CBD" w:rsidP="00B86445">
      <w:pPr>
        <w:pStyle w:val="PlainText"/>
      </w:pPr>
      <w:r w:rsidRPr="00097D1E">
        <w:tab/>
      </w:r>
      <w:r w:rsidRPr="00097D1E">
        <w:br/>
      </w:r>
      <w:r w:rsidRPr="00097D1E">
        <w:tab/>
      </w:r>
    </w:p>
    <w:p w:rsidR="00726CBD" w:rsidRPr="00AE7CCC" w:rsidRDefault="00726CBD" w:rsidP="008A4827">
      <w:pPr>
        <w:pStyle w:val="PlainText"/>
        <w:rPr>
          <w:b/>
          <w:bCs/>
        </w:rPr>
      </w:pPr>
      <w:r w:rsidRPr="00AE7CCC">
        <w:rPr>
          <w:b/>
          <w:bCs/>
        </w:rPr>
        <w:t>6) Data collection period</w:t>
      </w:r>
      <w:r>
        <w:rPr>
          <w:b/>
          <w:bCs/>
        </w:rPr>
        <w:t>:</w:t>
      </w:r>
    </w:p>
    <w:p w:rsidR="00726CBD" w:rsidRDefault="00726CBD" w:rsidP="008A4827">
      <w:pPr>
        <w:pStyle w:val="PlainText"/>
      </w:pPr>
      <w:r w:rsidRPr="00097D1E">
        <w:t>Weather data has been collected at the Wells NERR since December 1996. Data was colle</w:t>
      </w:r>
      <w:r>
        <w:t xml:space="preserve">cted for the entire year in </w:t>
      </w:r>
      <w:r w:rsidRPr="0097327F">
        <w:t>200</w:t>
      </w:r>
      <w:r>
        <w:t>9 from 1/1/2009 00:00 to 12/31/2009 23:45</w:t>
      </w:r>
      <w:r w:rsidRPr="00097D1E">
        <w:t>, with the exception of occasional gaps in the data which are due to weather station maintenance</w:t>
      </w:r>
      <w:r>
        <w:t xml:space="preserve"> and program upload.</w:t>
      </w:r>
    </w:p>
    <w:p w:rsidR="00726CBD" w:rsidRDefault="00726CBD" w:rsidP="008A4827">
      <w:pPr>
        <w:pStyle w:val="PlainText"/>
      </w:pPr>
    </w:p>
    <w:p w:rsidR="00726CBD" w:rsidRPr="00AE7CCC" w:rsidRDefault="00726CBD" w:rsidP="008A4827">
      <w:pPr>
        <w:pStyle w:val="PlainText"/>
        <w:rPr>
          <w:b/>
          <w:bCs/>
        </w:rPr>
      </w:pPr>
      <w:r w:rsidRPr="00AE7CCC">
        <w:rPr>
          <w:b/>
          <w:bCs/>
        </w:rPr>
        <w:t>7) Distribution:</w:t>
      </w:r>
    </w:p>
    <w:p w:rsidR="00726CBD" w:rsidRPr="00097D1E" w:rsidRDefault="00726CBD" w:rsidP="008A4827">
      <w:pPr>
        <w:pStyle w:val="PlainText"/>
      </w:pPr>
      <w:r w:rsidRPr="00097D1E">
        <w:t>According to the Ocean and Coastal Resource Management Data Dissemination Policy for the NERRS System-wide Monitoring Program:</w:t>
      </w:r>
    </w:p>
    <w:p w:rsidR="00726CBD" w:rsidRPr="00097D1E" w:rsidRDefault="00726CBD" w:rsidP="008A4827">
      <w:pPr>
        <w:pStyle w:val="PlainText"/>
      </w:pPr>
    </w:p>
    <w:p w:rsidR="00726CBD" w:rsidRPr="00097D1E" w:rsidRDefault="00726CBD" w:rsidP="008A4827">
      <w:pPr>
        <w:pStyle w:val="PlainText"/>
      </w:pPr>
      <w:r w:rsidRPr="00097D1E">
        <w:t>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726CBD" w:rsidRPr="00097D1E" w:rsidRDefault="00726CBD" w:rsidP="008A4827">
      <w:pPr>
        <w:pStyle w:val="PlainText"/>
      </w:pPr>
    </w:p>
    <w:p w:rsidR="00726CBD" w:rsidRDefault="00726CBD" w:rsidP="008A4827">
      <w:pPr>
        <w:pStyle w:val="PlainText"/>
      </w:pPr>
      <w:r w:rsidRPr="00097D1E">
        <w:t xml:space="preserve">NERR weather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 page http://cdmo.baruch.sc.edu.  Data are available in </w:t>
      </w:r>
      <w:r>
        <w:t>comma separated format</w:t>
      </w:r>
      <w:r w:rsidRPr="00097D1E">
        <w:t>.</w:t>
      </w:r>
      <w:r>
        <w:t xml:space="preserve"> As of 7/11/2006, data is also available from the CDMO webpage in Near Real Time thanks to the installation of a Campbell Scientific Telemetry station.</w:t>
      </w:r>
    </w:p>
    <w:p w:rsidR="00726CBD" w:rsidRDefault="00726CBD" w:rsidP="008A4827">
      <w:pPr>
        <w:pStyle w:val="PlainText"/>
      </w:pPr>
    </w:p>
    <w:p w:rsidR="00726CBD" w:rsidRPr="00097D1E" w:rsidRDefault="00726CBD" w:rsidP="008A4827">
      <w:pPr>
        <w:pStyle w:val="PlainText"/>
      </w:pPr>
    </w:p>
    <w:p w:rsidR="00726CBD" w:rsidRPr="00AE7CCC" w:rsidRDefault="00726CBD" w:rsidP="008A4827">
      <w:pPr>
        <w:pStyle w:val="PlainText"/>
        <w:rPr>
          <w:b/>
          <w:bCs/>
        </w:rPr>
      </w:pPr>
      <w:r w:rsidRPr="00AE7CCC">
        <w:rPr>
          <w:b/>
          <w:bCs/>
        </w:rPr>
        <w:t>8) Associated researchers and projects</w:t>
      </w:r>
      <w:r>
        <w:rPr>
          <w:b/>
          <w:bCs/>
        </w:rPr>
        <w:t>:</w:t>
      </w:r>
    </w:p>
    <w:p w:rsidR="00726CBD" w:rsidRPr="00097D1E" w:rsidRDefault="00726CBD" w:rsidP="008A4827">
      <w:pPr>
        <w:pStyle w:val="PlainText"/>
      </w:pPr>
    </w:p>
    <w:p w:rsidR="00726CBD" w:rsidRPr="00097D1E" w:rsidRDefault="00726CBD" w:rsidP="00D55609">
      <w:pPr>
        <w:pStyle w:val="PlainText"/>
      </w:pPr>
      <w:r w:rsidRPr="00097D1E">
        <w:t>WELLS NATIONAL ESTUARINE RESEARCH RESERVE R</w:t>
      </w:r>
      <w:r>
        <w:t xml:space="preserve">ESEARCH AT THE RESERVE for 2009 </w:t>
      </w:r>
      <w:r w:rsidRPr="00097D1E">
        <w:t>(Please visit our website: www.wellsreserve.org/research.htm for further information on the Wells NERR research program):</w:t>
      </w:r>
    </w:p>
    <w:p w:rsidR="00726CBD" w:rsidRPr="00097D1E" w:rsidRDefault="00726CBD" w:rsidP="00D55609">
      <w:pPr>
        <w:pStyle w:val="PlainText"/>
      </w:pPr>
    </w:p>
    <w:p w:rsidR="00726CBD" w:rsidRPr="00097D1E" w:rsidRDefault="00726CBD" w:rsidP="00D55609">
      <w:pPr>
        <w:pStyle w:val="PlainText"/>
      </w:pPr>
      <w:r w:rsidRPr="00097D1E">
        <w:t xml:space="preserve">The Research Program at the Wells NERR conducts and supports research, monitoring, workshops, and research/resource management planning of relevance at local, regional and national levels. The overall aim of our work is to produce science-based information needed to sustain or restore Gulf of Maine coastal habitats and resources, especially those found in salt marsh estuaries </w:t>
      </w:r>
      <w:r>
        <w:t>and watersheds. During 2009,</w:t>
      </w:r>
      <w:r w:rsidRPr="00097D1E">
        <w:t xml:space="preserve"> many different studies involving scores of scientists, students, staff and volunteers focused on several related themes: 1) the quality of water resources in salt marsh estuaries and watersheds 2) land conservation strategies to protect coastal watersheds 3) factors controlling salt marsh accretion, erosion and plant community vigor 4) the value of salt marsh as </w:t>
      </w:r>
      <w:r w:rsidRPr="00097D1E">
        <w:lastRenderedPageBreak/>
        <w:t>habitat for fish, shellfish and birds, 5) restoration of salt marsh habitat degraded through human actions, and 6) understanding the ecology and functions of salt marsh habitat.</w:t>
      </w:r>
    </w:p>
    <w:p w:rsidR="00726CBD" w:rsidRPr="00097D1E" w:rsidRDefault="00726CBD" w:rsidP="00D55609">
      <w:pPr>
        <w:pStyle w:val="PlainText"/>
      </w:pPr>
    </w:p>
    <w:p w:rsidR="00726CBD" w:rsidRPr="00097D1E" w:rsidRDefault="00726CBD" w:rsidP="00D55609">
      <w:pPr>
        <w:pStyle w:val="PlainText"/>
      </w:pPr>
      <w:r w:rsidRPr="00097D1E">
        <w:t>Estuarine Water Resource Quality</w:t>
      </w:r>
    </w:p>
    <w:p w:rsidR="00726CBD" w:rsidRPr="00097D1E" w:rsidRDefault="00726CBD" w:rsidP="00D55609">
      <w:pPr>
        <w:pStyle w:val="PlainText"/>
      </w:pPr>
    </w:p>
    <w:p w:rsidR="00726CBD" w:rsidRPr="00097D1E" w:rsidRDefault="00726CBD" w:rsidP="00D55609">
      <w:pPr>
        <w:pStyle w:val="PlainText"/>
      </w:pPr>
      <w:r w:rsidRPr="00097D1E">
        <w:t xml:space="preserve">Water quality is monitored continuously at several stations with automated instruments as part of a NERRS </w:t>
      </w:r>
      <w:proofErr w:type="spellStart"/>
      <w:r w:rsidRPr="00097D1E">
        <w:t>systemwide</w:t>
      </w:r>
      <w:proofErr w:type="spellEnd"/>
      <w:r w:rsidRPr="00097D1E">
        <w:t xml:space="preserve"> monitoring program, as well as bimonthly at 15-20 stations through our WET volunteer monitoring program. The WET program also monitors two important biological parameters: fecal coliform bacterial contamination (an indicator of human health risk) and phytoplankton productivity (an indicator of estuarine health). These data have 1) allowed us to identify several bacterial "hot spots" that we will be working to eliminate, 2) are used to identify and open areas safe for </w:t>
      </w:r>
      <w:proofErr w:type="spellStart"/>
      <w:r w:rsidRPr="00097D1E">
        <w:t>shellfishing</w:t>
      </w:r>
      <w:proofErr w:type="spellEnd"/>
      <w:r w:rsidRPr="00097D1E">
        <w:t xml:space="preserve">, and 3) have uncovered a relation between tides and low dissolved oxygen (a stressful condition for marine life) that needs further study. Our water quality work has contributed to the designation of several Priority Watersheds in coastal Southern Maine by the Maine Department of Environmental Protection. </w:t>
      </w:r>
    </w:p>
    <w:p w:rsidR="00726CBD" w:rsidRPr="00097D1E" w:rsidRDefault="00726CBD" w:rsidP="00D55609">
      <w:pPr>
        <w:pStyle w:val="PlainText"/>
      </w:pPr>
    </w:p>
    <w:p w:rsidR="00726CBD" w:rsidRPr="00097D1E" w:rsidRDefault="00726CBD" w:rsidP="00D55609">
      <w:pPr>
        <w:pStyle w:val="PlainText"/>
      </w:pPr>
      <w:r w:rsidRPr="00097D1E">
        <w:t>Seacoast Watershed Information Manager (Project S.W.I.M.)</w:t>
      </w:r>
    </w:p>
    <w:p w:rsidR="00726CBD" w:rsidRPr="00097D1E" w:rsidRDefault="00726CBD" w:rsidP="00D55609">
      <w:pPr>
        <w:pStyle w:val="PlainText"/>
      </w:pPr>
    </w:p>
    <w:p w:rsidR="00726CBD" w:rsidRPr="00097D1E" w:rsidRDefault="00726CBD" w:rsidP="00D55609">
      <w:pPr>
        <w:pStyle w:val="PlainText"/>
      </w:pPr>
      <w:r w:rsidRPr="00097D1E">
        <w:t>The Seacoast Watershed Information Manager (Project S.W.I.M.) will be an online resource to help local planners and the public evaluate, conserve, and restore coastal watershed resources along the Maine and New Hampshire seacoast by developing a website that describes the region and its resources, provides access to GIS data and other relevant information, and includes a decision-support tool that examines the impact of growth and development on water resources. It will include:</w:t>
      </w:r>
    </w:p>
    <w:p w:rsidR="00726CBD" w:rsidRPr="00097D1E" w:rsidRDefault="00726CBD" w:rsidP="00D55609">
      <w:pPr>
        <w:pStyle w:val="PlainText"/>
      </w:pPr>
    </w:p>
    <w:p w:rsidR="00726CBD" w:rsidRPr="00097D1E" w:rsidRDefault="00726CBD" w:rsidP="00D55609">
      <w:pPr>
        <w:pStyle w:val="PlainText"/>
      </w:pPr>
      <w:r w:rsidRPr="00097D1E">
        <w:t>- A Narrative that informs local resource planners and the public by describing development impacts, water resources, and land use.</w:t>
      </w:r>
    </w:p>
    <w:p w:rsidR="00726CBD" w:rsidRPr="00097D1E" w:rsidRDefault="00726CBD" w:rsidP="00D55609">
      <w:pPr>
        <w:pStyle w:val="PlainText"/>
      </w:pPr>
      <w:r w:rsidRPr="00097D1E">
        <w:t>- Socioeconomic Analysis focused on water resource use as it relates to human activities.</w:t>
      </w:r>
    </w:p>
    <w:p w:rsidR="00726CBD" w:rsidRPr="00097D1E" w:rsidRDefault="00726CBD" w:rsidP="00D55609">
      <w:pPr>
        <w:pStyle w:val="PlainText"/>
      </w:pPr>
      <w:r w:rsidRPr="00097D1E">
        <w:t xml:space="preserve">- Land Use Change Assessments focusing on </w:t>
      </w:r>
      <w:proofErr w:type="spellStart"/>
      <w:r w:rsidRPr="00097D1E">
        <w:t>shoreland</w:t>
      </w:r>
      <w:proofErr w:type="spellEnd"/>
      <w:r w:rsidRPr="00097D1E">
        <w:t xml:space="preserve"> and permeability.</w:t>
      </w:r>
    </w:p>
    <w:p w:rsidR="00726CBD" w:rsidRPr="00097D1E" w:rsidRDefault="00726CBD" w:rsidP="00D55609">
      <w:pPr>
        <w:pStyle w:val="PlainText"/>
      </w:pPr>
      <w:r w:rsidRPr="00097D1E">
        <w:t>- A Data Clearinghouse providing users access to key data needed for local and regional-scale resource management.</w:t>
      </w:r>
    </w:p>
    <w:p w:rsidR="00726CBD" w:rsidRPr="00097D1E" w:rsidRDefault="00726CBD" w:rsidP="00D55609">
      <w:pPr>
        <w:pStyle w:val="PlainText"/>
      </w:pPr>
      <w:r w:rsidRPr="00097D1E">
        <w:t>- A GIS-based Decision Support Tool to help communities manage and protect water resources by considering how water supply, water quality and land use change are affected by land use planning decisions.</w:t>
      </w:r>
    </w:p>
    <w:p w:rsidR="00726CBD" w:rsidRPr="00097D1E" w:rsidRDefault="00726CBD" w:rsidP="00D55609">
      <w:pPr>
        <w:pStyle w:val="PlainText"/>
      </w:pPr>
    </w:p>
    <w:p w:rsidR="00726CBD" w:rsidRPr="00097D1E" w:rsidRDefault="00726CBD" w:rsidP="00D55609">
      <w:pPr>
        <w:pStyle w:val="PlainText"/>
      </w:pPr>
      <w:r w:rsidRPr="00097D1E">
        <w:t xml:space="preserve">The Project focuses on the coastal watersheds from the </w:t>
      </w:r>
      <w:proofErr w:type="spellStart"/>
      <w:r w:rsidRPr="00097D1E">
        <w:t>Cocheco</w:t>
      </w:r>
      <w:proofErr w:type="spellEnd"/>
      <w:r w:rsidRPr="00097D1E">
        <w:t xml:space="preserve"> and Salmon Falls River in New Hampshire to the Kennebunk River in Maine. These 15 watersheds include 38 municipalities and cover 1,800 square miles. The Wells National Estuarine Research Reserve is the lead partner with support from NOAA’s Coastal Services Center Landscape Characterization and Restoration Program and the Great Bay National Estuarine Research Reserve.</w:t>
      </w:r>
    </w:p>
    <w:p w:rsidR="00726CBD" w:rsidRPr="00097D1E" w:rsidRDefault="00726CBD" w:rsidP="00D55609">
      <w:pPr>
        <w:pStyle w:val="PlainText"/>
      </w:pPr>
    </w:p>
    <w:p w:rsidR="00726CBD" w:rsidRPr="00097D1E" w:rsidRDefault="00726CBD" w:rsidP="00D55609">
      <w:pPr>
        <w:pStyle w:val="PlainText"/>
      </w:pPr>
      <w:r w:rsidRPr="00097D1E">
        <w:t>Salt Marsh Habitats and Communities</w:t>
      </w:r>
    </w:p>
    <w:p w:rsidR="00726CBD" w:rsidRPr="00097D1E" w:rsidRDefault="00726CBD" w:rsidP="00D55609">
      <w:pPr>
        <w:pStyle w:val="PlainText"/>
      </w:pPr>
    </w:p>
    <w:p w:rsidR="00726CBD" w:rsidRPr="00097D1E" w:rsidRDefault="00726CBD" w:rsidP="00D55609">
      <w:pPr>
        <w:pStyle w:val="PlainText"/>
      </w:pPr>
      <w:r w:rsidRPr="00097D1E">
        <w:t xml:space="preserve">Factors that control the dynamics and vigor of salt marsh plant communities and marsh peat formation consequently determine the ability of a salt marsh to persist in the face of sea level rise. Through a combination of experimental manipulations and long term monitoring, a number of multi-year studies are currently producing data to answer questions concerning the sustainability of salt marsh habitats in this region. These studies are looking at nutrient-plant relations, plant community responses to physical and hydrologic disturbance, and the relative contribution of short-term natural events (e.g. storms) and human </w:t>
      </w:r>
      <w:r w:rsidRPr="00097D1E">
        <w:lastRenderedPageBreak/>
        <w:t>activities (dredging, tidal restriction) on patterns of sediment accretion and erosion. The Reserve's marshes and beaches are already among the best studied sites in the U.S. with regard to long term accretion and erosion (over thousands of years).</w:t>
      </w:r>
    </w:p>
    <w:p w:rsidR="00726CBD" w:rsidRPr="00097D1E" w:rsidRDefault="00726CBD" w:rsidP="00D55609">
      <w:pPr>
        <w:pStyle w:val="PlainText"/>
      </w:pPr>
    </w:p>
    <w:p w:rsidR="00726CBD" w:rsidRPr="00097D1E" w:rsidRDefault="00726CBD" w:rsidP="00D55609">
      <w:pPr>
        <w:pStyle w:val="PlainText"/>
      </w:pPr>
      <w:r w:rsidRPr="00097D1E">
        <w:t>HABITAT VALUE FOR FISH, SHELLFISH AND BIRDS</w:t>
      </w:r>
    </w:p>
    <w:p w:rsidR="00726CBD" w:rsidRPr="00097D1E" w:rsidRDefault="00726CBD" w:rsidP="00D55609">
      <w:pPr>
        <w:pStyle w:val="PlainText"/>
      </w:pPr>
    </w:p>
    <w:p w:rsidR="00726CBD" w:rsidRPr="00097D1E" w:rsidRDefault="00726CBD" w:rsidP="00D55609">
      <w:pPr>
        <w:pStyle w:val="PlainText"/>
      </w:pPr>
      <w:r w:rsidRPr="00097D1E">
        <w:t>The Reserve combines long-term monitoring with periodic surveys and short-term experiments to identify species and measure trends and changes in populations of fish, crustaceans, clams and birds.  We have 10 years of data on upland and shore birds with which to assess the status of resident and migratory avian populations, and several years of wading bird data that we use as a gross level indicator of salt marsh health, which appears to be stable. Our periodic larval, juvenile and adult fish surveys have produced the best available data for fish utilization of salt marsh estuaries in the Gulf of Maine. Since 1994 we have been conducting surveys and field experiments to look at the survival and growth of hatchery seed, juvenile and adult softshell clam with regard to habitat characteristics and predation by the invasive green crab. Benthic invertebrates have been sampled from a number of marshes from Wells to Casco Bay in hopes of gaining a better understanding of invertebrate assemblage and their value to higher trophic levels.</w:t>
      </w:r>
    </w:p>
    <w:p w:rsidR="00726CBD" w:rsidRPr="00097D1E" w:rsidRDefault="00726CBD" w:rsidP="00D55609">
      <w:pPr>
        <w:pStyle w:val="PlainText"/>
      </w:pPr>
    </w:p>
    <w:p w:rsidR="00726CBD" w:rsidRPr="00097D1E" w:rsidRDefault="00726CBD" w:rsidP="00D55609">
      <w:pPr>
        <w:pStyle w:val="PlainText"/>
      </w:pPr>
      <w:r w:rsidRPr="00097D1E">
        <w:t>Salt Marsh Degradation and Restoration</w:t>
      </w:r>
    </w:p>
    <w:p w:rsidR="00726CBD" w:rsidRPr="00097D1E" w:rsidRDefault="00726CBD" w:rsidP="00D55609">
      <w:pPr>
        <w:pStyle w:val="PlainText"/>
      </w:pPr>
    </w:p>
    <w:p w:rsidR="00726CBD" w:rsidRPr="00097D1E" w:rsidRDefault="00726CBD" w:rsidP="00D55609">
      <w:pPr>
        <w:pStyle w:val="PlainText"/>
      </w:pPr>
      <w:r w:rsidRPr="00097D1E">
        <w:t xml:space="preserve"> Salt marsh ecosystems in the Gulf of Maine have sustained themselves in the face of sea-level rise and other natural disturbances for nearly five thousand years. Since colonial times large areas of salt marsh (up to half of the total </w:t>
      </w:r>
      <w:proofErr w:type="gramStart"/>
      <w:r w:rsidRPr="00097D1E">
        <w:t>area) have</w:t>
      </w:r>
      <w:proofErr w:type="gramEnd"/>
      <w:r w:rsidRPr="00097D1E">
        <w:t xml:space="preserve"> been lost through diking, draining and filling. Today, the remaining marshland is fairly well protected from outright destruction, but during the past 100 years, and especially since the 1950's, salt marshes have been divided into fragments by roads, causeways, culverts and tide gates. Most of these fragments have severely restricted tidal flow, leading to chronic habitat degradation and greatly reduced access for fish and other marine species. Since 1991, the Wells Reserve has been studying the impact of these restrictions on salt marsh functions and values, and the response of salt marshes to tidal restoration. We have been working to promote an awareness of the damage being done and the benefits of salt marsh restoration throughout the Gulf of Maine.</w:t>
      </w:r>
    </w:p>
    <w:p w:rsidR="00726CBD" w:rsidRPr="00097D1E" w:rsidRDefault="00726CBD" w:rsidP="00D55609">
      <w:pPr>
        <w:pStyle w:val="PlainText"/>
      </w:pPr>
    </w:p>
    <w:p w:rsidR="00726CBD" w:rsidRPr="00097D1E" w:rsidRDefault="00726CBD" w:rsidP="00D55609">
      <w:pPr>
        <w:pStyle w:val="PlainText"/>
      </w:pPr>
      <w:r w:rsidRPr="00097D1E">
        <w:t xml:space="preserve">Research Program Update: In addition to the Reserve-sponsored projects outlined above, numerous visiting investigators will be involved in on-site research. Topics include: the effects of land use, sea level, and climate on estuarine productivity; the relationship between soil nutrients and plant community patterns; the influence of soil salinity on plant community interactions; the effect of tidal restriction on marsh peat accretion; the comparative ecology of fringe marshes and back barrier marshes; habitat use by upland birds, and the ecology of </w:t>
      </w:r>
      <w:proofErr w:type="spellStart"/>
      <w:r w:rsidRPr="00097D1E">
        <w:t>lyme</w:t>
      </w:r>
      <w:proofErr w:type="spellEnd"/>
      <w:r w:rsidRPr="00097D1E">
        <w:t xml:space="preserve"> disease.</w:t>
      </w:r>
    </w:p>
    <w:p w:rsidR="00726CBD" w:rsidRPr="00097D1E" w:rsidRDefault="00726CBD" w:rsidP="00D55609">
      <w:pPr>
        <w:pStyle w:val="PlainText"/>
      </w:pPr>
    </w:p>
    <w:p w:rsidR="00726CBD" w:rsidRPr="00097D1E" w:rsidRDefault="00726CBD" w:rsidP="00D55609">
      <w:pPr>
        <w:pStyle w:val="PlainText"/>
      </w:pPr>
      <w:proofErr w:type="gramStart"/>
      <w:r w:rsidRPr="00097D1E">
        <w:t>"Ecological Functions of Fringing Salt Marshes Susceptible to Oil Spills in Casco Bay, Maine".</w:t>
      </w:r>
      <w:proofErr w:type="gramEnd"/>
      <w:r w:rsidRPr="00097D1E">
        <w:t xml:space="preserve"> We examined the ecological function of 9 different fringing marsh systems in Casco Bay that ranged from undisturbed to disturbed. Physical parameters measured included sedimentation rates, total suspended solids, and tidal range. Biological parameters included primary production, macroinvertebrate community composition and secondary production (4cm sediment cores), and resident and transient nekton community composition (</w:t>
      </w:r>
      <w:proofErr w:type="spellStart"/>
      <w:r w:rsidRPr="00097D1E">
        <w:t>fyke</w:t>
      </w:r>
      <w:proofErr w:type="spellEnd"/>
      <w:r w:rsidRPr="00097D1E">
        <w:t xml:space="preserve"> net). The project is still under way.</w:t>
      </w:r>
    </w:p>
    <w:p w:rsidR="00726CBD" w:rsidRPr="00097D1E" w:rsidRDefault="00726CBD" w:rsidP="00D55609">
      <w:pPr>
        <w:pStyle w:val="PlainText"/>
      </w:pPr>
    </w:p>
    <w:p w:rsidR="00726CBD" w:rsidRDefault="00726CBD" w:rsidP="00D55609">
      <w:pPr>
        <w:pStyle w:val="PlainText"/>
      </w:pPr>
      <w:r w:rsidRPr="00097D1E">
        <w:lastRenderedPageBreak/>
        <w:t xml:space="preserve">"BENTHIC HABITAT CORRELATES OF JUVENILE FISH DISTRIBUTION IN THE BIGELOW BIGHT AND ADJACENT ESTUARIES: LINKAGES BETWEEN FISH, HABITATS, SUBSTRATE AND HUMAN ACTIVITY". This recent project was </w:t>
      </w:r>
      <w:proofErr w:type="gramStart"/>
      <w:r w:rsidRPr="00097D1E">
        <w:t>a collaboration</w:t>
      </w:r>
      <w:proofErr w:type="gramEnd"/>
      <w:r w:rsidRPr="00097D1E">
        <w:t xml:space="preserve"> between the Wells N.E.R.R. and several members of the local fishing community. Through the use of beam trawls, gill nets, fish traps, van </w:t>
      </w:r>
      <w:proofErr w:type="spellStart"/>
      <w:r w:rsidRPr="00097D1E">
        <w:t>veen</w:t>
      </w:r>
      <w:proofErr w:type="spellEnd"/>
      <w:r w:rsidRPr="00097D1E">
        <w:t xml:space="preserve"> </w:t>
      </w:r>
      <w:proofErr w:type="spellStart"/>
      <w:r w:rsidRPr="00097D1E">
        <w:t>ponar</w:t>
      </w:r>
      <w:proofErr w:type="spellEnd"/>
      <w:r w:rsidRPr="00097D1E">
        <w:t xml:space="preserve">, and a sediment profile imager (SPI camera), we are attempting to correlate benthic habitat type to juvenile </w:t>
      </w:r>
      <w:proofErr w:type="spellStart"/>
      <w:r w:rsidRPr="00097D1E">
        <w:t>groundfish</w:t>
      </w:r>
      <w:proofErr w:type="spellEnd"/>
      <w:r w:rsidRPr="00097D1E">
        <w:t xml:space="preserve"> and invertebrate assemblages in estuarine, near shore, and offshore habitat. Stations were also established near dredge spoil dump sites as well as sewage outflow to determine the impacts of human activity on the coast to benthic habitat.</w:t>
      </w:r>
    </w:p>
    <w:p w:rsidR="00726CBD" w:rsidRDefault="00726CBD" w:rsidP="00D55609">
      <w:pPr>
        <w:pStyle w:val="PlainText"/>
      </w:pPr>
    </w:p>
    <w:p w:rsidR="00726CBD" w:rsidRPr="00D5124A" w:rsidRDefault="00726CBD" w:rsidP="009251C1">
      <w:pPr>
        <w:pStyle w:val="PlainText"/>
        <w:rPr>
          <w:b/>
          <w:bCs/>
        </w:rPr>
      </w:pPr>
      <w:r>
        <w:t>“</w:t>
      </w:r>
      <w:r w:rsidRPr="00D5124A">
        <w:t>Controlled Closure Retrofit and Bi- directional Controlled Tide Gates: Low Cost Retrofits for Existing Standard Tide Gates and Restricted Tidal Marsh Culverts</w:t>
      </w:r>
      <w:r>
        <w:t>”</w:t>
      </w:r>
      <w:r w:rsidRPr="00D5124A">
        <w:t>:</w:t>
      </w:r>
    </w:p>
    <w:p w:rsidR="00726CBD" w:rsidRPr="00097D1E" w:rsidRDefault="00726CBD" w:rsidP="009251C1">
      <w:pPr>
        <w:pStyle w:val="PlainText"/>
      </w:pPr>
      <w:r w:rsidRPr="00D63356">
        <w:t>Although salt marshes are now protected, man-made structures such as roads, bridges, undersized culverts, and earthen dikes remain as barriers that reduce tidal exchange and degrade habitat. I</w:t>
      </w:r>
      <w:r w:rsidRPr="00451805">
        <w:t xml:space="preserve">n Maine alone there are at least 350 marshes whose functionality is compromised due to insufficient flow of tidal water. The Wells NERR and NOAA have partnered in a project aimed to install newly designed and affordable gate and culvert systems into restricted tidal marshes. The systems must be able to achieve ecological restoration in the marsh without compromising the functionality of the engineering infrastructure. Two systems have been developed and are ready for installation and testing; 1. </w:t>
      </w:r>
      <w:proofErr w:type="gramStart"/>
      <w:r w:rsidRPr="00451805">
        <w:t>Controlled Closure Retrofit Tide Gate System and 2.</w:t>
      </w:r>
      <w:proofErr w:type="gramEnd"/>
      <w:r w:rsidRPr="00451805">
        <w:t xml:space="preserve"> Bi-directional Controllable Tide Gate.  To see the second system in action, visit the Drakes Island culvert on Drakes Island Road, South on RT1 out of </w:t>
      </w:r>
      <w:proofErr w:type="spellStart"/>
      <w:r w:rsidRPr="00451805">
        <w:t>Laudholm</w:t>
      </w:r>
      <w:proofErr w:type="spellEnd"/>
      <w:r w:rsidRPr="00451805">
        <w:t xml:space="preserve"> Farm Rd when leaving the reserve.</w:t>
      </w:r>
    </w:p>
    <w:p w:rsidR="00726CBD" w:rsidRPr="00097D1E" w:rsidRDefault="00726CBD" w:rsidP="00D55609">
      <w:pPr>
        <w:pStyle w:val="PlainText"/>
      </w:pPr>
    </w:p>
    <w:p w:rsidR="00726CBD" w:rsidRPr="00097D1E" w:rsidRDefault="00726CBD" w:rsidP="00D55609">
      <w:pPr>
        <w:pStyle w:val="PlainText"/>
      </w:pPr>
      <w:r w:rsidRPr="00097D1E">
        <w:t>The Wells NERR Research Department also worked on the following project: In partnership with the York Rivers Association and the Town of York, the Wells Reserve conducted a survey of the York River watershed. In this survey, volunteers looked for sources of pollution within a 250-foot buffer of the river and its tributaries (erosion, trash and debris and runoff from roads and lawns could have a negative impact on water quality). Most pollutants entering water bodies come from such undefined sources. Therefore, this type of survey is the best way to begin to address the problems of pollution in a water body. The idea of the project was to work with the community and landowners to help them understand the problems that come from these types of pollution and learn activities they might be able to do on their own land that would help prevent this pollution from entering the water. The results of the survey will become part of a Watershed Management Plan to improve and restore the water quality of the York River.</w:t>
      </w:r>
    </w:p>
    <w:p w:rsidR="00726CBD" w:rsidRPr="00097D1E" w:rsidRDefault="00726CBD" w:rsidP="00D55609">
      <w:pPr>
        <w:pStyle w:val="PlainText"/>
      </w:pPr>
      <w:r w:rsidRPr="00097D1E">
        <w:t>The Wells NERR Research Dept. is involved with the following CICEET* Projects:</w:t>
      </w:r>
    </w:p>
    <w:p w:rsidR="00726CBD" w:rsidRPr="00097D1E" w:rsidRDefault="00726CBD" w:rsidP="00D55609">
      <w:pPr>
        <w:pStyle w:val="PlainText"/>
      </w:pPr>
    </w:p>
    <w:p w:rsidR="00726CBD" w:rsidRPr="00097D1E" w:rsidRDefault="00726CBD" w:rsidP="00D55609">
      <w:pPr>
        <w:pStyle w:val="PlainText"/>
      </w:pPr>
      <w:r w:rsidRPr="00097D1E">
        <w:t>Project Title: Estuarine Responses to Dredging: Analysis of Sedimentary and Morphological Change in Back Barrier Marsh to Aid Local Management and Develop a Regional Management Tool Principal Investigator (s): Michele Dionne, Wells NERR, ME; Duncan Fitzgerald, Boston University; Joe Kelley, University of Maine; David Burdick and Larry Ward, University of New Hampshire</w:t>
      </w:r>
    </w:p>
    <w:p w:rsidR="00726CBD" w:rsidRPr="00097D1E" w:rsidRDefault="00726CBD" w:rsidP="00D55609">
      <w:pPr>
        <w:pStyle w:val="PlainText"/>
      </w:pPr>
      <w:r w:rsidRPr="00097D1E">
        <w:t xml:space="preserve">Management Issue: Coastal management tool for assessing the impacts of dredging in estuaries. Project Summary: An adequate supply of sediment is essential for maintaining salt marshes. Human activities, such as channel dredging and tidal restriction due to road construction, can alter water flows in estuaries and result in dramatic changes in salt marsh sediment supply, affecting the speed of salt marsh erosion. The objective of this project is to determine the impact of dredging and tidal restriction on salt marshes in the Wells NERR. A digital coastal management guide will be created on CD ROM, providing coastal managers </w:t>
      </w:r>
      <w:r w:rsidRPr="00097D1E">
        <w:lastRenderedPageBreak/>
        <w:t>with useful conceptual models for predicting the impacts of dredging and other activities that affect water flow and sediment deposition in salt marshes.</w:t>
      </w:r>
    </w:p>
    <w:p w:rsidR="00726CBD" w:rsidRPr="00097D1E" w:rsidRDefault="00726CBD" w:rsidP="00D55609">
      <w:pPr>
        <w:pStyle w:val="PlainText"/>
      </w:pPr>
    </w:p>
    <w:p w:rsidR="00726CBD" w:rsidRPr="00097D1E" w:rsidRDefault="00726CBD" w:rsidP="00D55609">
      <w:pPr>
        <w:pStyle w:val="PlainText"/>
      </w:pPr>
      <w:r w:rsidRPr="00097D1E">
        <w:t xml:space="preserve">June </w:t>
      </w:r>
      <w:proofErr w:type="spellStart"/>
      <w:r w:rsidRPr="00097D1E">
        <w:t>Ficker</w:t>
      </w:r>
      <w:proofErr w:type="spellEnd"/>
      <w:r w:rsidRPr="00097D1E">
        <w:t xml:space="preserve"> Project Title: Monitoring avian productivity and survivorship</w:t>
      </w:r>
    </w:p>
    <w:p w:rsidR="00726CBD" w:rsidRPr="00097D1E" w:rsidRDefault="00726CBD" w:rsidP="00D55609">
      <w:pPr>
        <w:pStyle w:val="PlainText"/>
      </w:pPr>
    </w:p>
    <w:p w:rsidR="00726CBD" w:rsidRPr="00097D1E" w:rsidRDefault="00726CBD" w:rsidP="00D55609">
      <w:pPr>
        <w:pStyle w:val="PlainText"/>
      </w:pPr>
      <w:r w:rsidRPr="00097D1E">
        <w:t xml:space="preserve">Outside Researchers: Theresa </w:t>
      </w:r>
      <w:proofErr w:type="spellStart"/>
      <w:r w:rsidRPr="00097D1E">
        <w:t>Theodose</w:t>
      </w:r>
      <w:proofErr w:type="spellEnd"/>
      <w:r w:rsidRPr="00097D1E">
        <w:t>, Ph.D., University of Southern Maine Project Title: Relationships between soil nutrient availability and species composition of a high salt marsh in southern Maine.</w:t>
      </w:r>
    </w:p>
    <w:p w:rsidR="00726CBD" w:rsidRPr="00097D1E" w:rsidRDefault="00726CBD" w:rsidP="00D55609">
      <w:pPr>
        <w:pStyle w:val="PlainText"/>
      </w:pPr>
    </w:p>
    <w:p w:rsidR="00726CBD" w:rsidRPr="00097D1E" w:rsidRDefault="00726CBD" w:rsidP="00D55609">
      <w:pPr>
        <w:pStyle w:val="PlainText"/>
      </w:pPr>
      <w:r w:rsidRPr="00097D1E">
        <w:t xml:space="preserve">David Burdick, Ph.D. and </w:t>
      </w:r>
      <w:proofErr w:type="spellStart"/>
      <w:r w:rsidRPr="00097D1E">
        <w:t>Roelof</w:t>
      </w:r>
      <w:proofErr w:type="spellEnd"/>
      <w:r w:rsidRPr="00097D1E">
        <w:t xml:space="preserve"> </w:t>
      </w:r>
      <w:proofErr w:type="spellStart"/>
      <w:r w:rsidRPr="00097D1E">
        <w:t>Boumans</w:t>
      </w:r>
      <w:proofErr w:type="spellEnd"/>
      <w:r w:rsidRPr="00097D1E">
        <w:t xml:space="preserve">, Ph.D. University of New Hampshire, University of Maryland Project Title: Sediment dynamics in salt marshes: functional assessment of accretionary </w:t>
      </w:r>
      <w:proofErr w:type="spellStart"/>
      <w:r w:rsidRPr="00097D1E">
        <w:t>biofilters</w:t>
      </w:r>
      <w:proofErr w:type="spellEnd"/>
    </w:p>
    <w:p w:rsidR="00726CBD" w:rsidRPr="00097D1E" w:rsidRDefault="00726CBD" w:rsidP="00D55609">
      <w:pPr>
        <w:pStyle w:val="PlainText"/>
      </w:pPr>
    </w:p>
    <w:p w:rsidR="00726CBD" w:rsidRPr="00097D1E" w:rsidRDefault="00726CBD" w:rsidP="00D55609">
      <w:pPr>
        <w:pStyle w:val="PlainText"/>
      </w:pPr>
      <w:r w:rsidRPr="00097D1E">
        <w:t xml:space="preserve">Peter Rand, M.D., Chuck </w:t>
      </w:r>
      <w:proofErr w:type="spellStart"/>
      <w:r w:rsidRPr="00097D1E">
        <w:t>Lubelczyk</w:t>
      </w:r>
      <w:proofErr w:type="spellEnd"/>
      <w:r w:rsidRPr="00097D1E">
        <w:t xml:space="preserve">, </w:t>
      </w:r>
      <w:proofErr w:type="gramStart"/>
      <w:r w:rsidRPr="00097D1E">
        <w:t>Robert</w:t>
      </w:r>
      <w:proofErr w:type="gramEnd"/>
      <w:r w:rsidRPr="00097D1E">
        <w:t xml:space="preserve"> Smith, M.D. Maine Medical Center Project Title: Ecological determinants of the spread of the tick vector of Lyme disease and other pathogens.</w:t>
      </w:r>
    </w:p>
    <w:p w:rsidR="00726CBD" w:rsidRPr="00097D1E" w:rsidRDefault="00726CBD" w:rsidP="008A4827">
      <w:pPr>
        <w:pStyle w:val="PlainText"/>
      </w:pPr>
    </w:p>
    <w:p w:rsidR="00726CBD" w:rsidRPr="00A36599" w:rsidRDefault="00726CBD" w:rsidP="008A4827">
      <w:pPr>
        <w:pStyle w:val="PlainText"/>
        <w:rPr>
          <w:b/>
          <w:bCs/>
        </w:rPr>
      </w:pPr>
      <w:r w:rsidRPr="00A36599">
        <w:rPr>
          <w:b/>
          <w:bCs/>
        </w:rPr>
        <w:t>II. Physical Structure Descriptors</w:t>
      </w:r>
    </w:p>
    <w:p w:rsidR="00726CBD" w:rsidRPr="00097D1E" w:rsidRDefault="00726CBD" w:rsidP="008A4827">
      <w:pPr>
        <w:pStyle w:val="PlainText"/>
      </w:pPr>
    </w:p>
    <w:p w:rsidR="00726CBD" w:rsidRDefault="00726CBD" w:rsidP="008A4827">
      <w:pPr>
        <w:pStyle w:val="PlainText"/>
        <w:rPr>
          <w:b/>
          <w:bCs/>
        </w:rPr>
      </w:pPr>
    </w:p>
    <w:p w:rsidR="00726CBD" w:rsidRDefault="00726CBD" w:rsidP="008A4827">
      <w:pPr>
        <w:pStyle w:val="PlainText"/>
        <w:rPr>
          <w:b/>
          <w:bCs/>
        </w:rPr>
      </w:pPr>
    </w:p>
    <w:p w:rsidR="00726CBD" w:rsidRPr="00AE7CCC" w:rsidRDefault="00726CBD" w:rsidP="008A4827">
      <w:pPr>
        <w:pStyle w:val="PlainText"/>
        <w:rPr>
          <w:b/>
          <w:bCs/>
        </w:rPr>
      </w:pPr>
      <w:r w:rsidRPr="00AE7CCC">
        <w:rPr>
          <w:b/>
          <w:bCs/>
        </w:rPr>
        <w:t xml:space="preserve">9) Sensor specifications, operating range, accuracy, date of last </w:t>
      </w:r>
    </w:p>
    <w:p w:rsidR="00726CBD" w:rsidRDefault="00726CBD" w:rsidP="008A4827">
      <w:pPr>
        <w:pStyle w:val="PlainText"/>
        <w:rPr>
          <w:b/>
          <w:bCs/>
        </w:rPr>
      </w:pPr>
      <w:r w:rsidRPr="00AE7CCC">
        <w:rPr>
          <w:b/>
          <w:bCs/>
        </w:rPr>
        <w:t>Calibration</w:t>
      </w:r>
      <w:r>
        <w:rPr>
          <w:b/>
          <w:bCs/>
        </w:rPr>
        <w:t>:</w:t>
      </w:r>
    </w:p>
    <w:p w:rsidR="00726CBD" w:rsidRPr="00AE7CCC" w:rsidRDefault="00726CBD" w:rsidP="008A4827">
      <w:pPr>
        <w:pStyle w:val="PlainText"/>
        <w:rPr>
          <w:b/>
          <w:bCs/>
        </w:rPr>
      </w:pPr>
    </w:p>
    <w:p w:rsidR="00726CBD" w:rsidRPr="00097D1E" w:rsidRDefault="00726CBD" w:rsidP="00593E60">
      <w:pPr>
        <w:pStyle w:val="PlainText"/>
      </w:pPr>
      <w:r w:rsidRPr="00097D1E">
        <w:t>Parameter: Photosynthetically Active Radiation (PAR)</w:t>
      </w:r>
    </w:p>
    <w:p w:rsidR="00726CBD" w:rsidRPr="00097D1E" w:rsidRDefault="00726CBD" w:rsidP="00392337">
      <w:pPr>
        <w:pStyle w:val="PlainText"/>
      </w:pPr>
      <w:r w:rsidRPr="00097D1E">
        <w:t>Sensor: CSI LI-COR Quantum Sensor</w:t>
      </w:r>
    </w:p>
    <w:p w:rsidR="00726CBD" w:rsidRPr="00097D1E" w:rsidRDefault="00726CBD" w:rsidP="00392337">
      <w:pPr>
        <w:pStyle w:val="PlainText"/>
      </w:pPr>
      <w:r w:rsidRPr="00097D1E">
        <w:t>Units: mmoles m-2 (total flux)</w:t>
      </w:r>
    </w:p>
    <w:p w:rsidR="00726CBD" w:rsidRPr="00097D1E" w:rsidRDefault="00726CBD" w:rsidP="00392337">
      <w:pPr>
        <w:pStyle w:val="PlainText"/>
      </w:pPr>
      <w:r w:rsidRPr="00097D1E">
        <w:t>Operating Temperature:  -40 to 65°C</w:t>
      </w:r>
    </w:p>
    <w:p w:rsidR="00726CBD" w:rsidRPr="00097D1E" w:rsidRDefault="00726CBD" w:rsidP="00392337">
      <w:pPr>
        <w:pStyle w:val="PlainText"/>
      </w:pPr>
      <w:r w:rsidRPr="00097D1E">
        <w:t>Sensor type: High stability silicon photovoltaic detector (blue enhanced)</w:t>
      </w:r>
    </w:p>
    <w:p w:rsidR="00726CBD" w:rsidRPr="00097D1E" w:rsidRDefault="00726CBD" w:rsidP="00392337">
      <w:pPr>
        <w:pStyle w:val="PlainText"/>
      </w:pPr>
      <w:r w:rsidRPr="00097D1E">
        <w:t>Model #: LI190SB</w:t>
      </w:r>
    </w:p>
    <w:p w:rsidR="00726CBD" w:rsidRPr="00097D1E" w:rsidRDefault="00726CBD" w:rsidP="00392337">
      <w:pPr>
        <w:pStyle w:val="PlainText"/>
      </w:pPr>
      <w:r w:rsidRPr="00097D1E">
        <w:t>Light spectrum waveband:  400 to 700 nm</w:t>
      </w:r>
    </w:p>
    <w:p w:rsidR="00726CBD" w:rsidRPr="00097D1E" w:rsidRDefault="00726CBD" w:rsidP="00392337">
      <w:pPr>
        <w:pStyle w:val="PlainText"/>
      </w:pPr>
      <w:r w:rsidRPr="00097D1E">
        <w:t>Temperature dependence: 0.15% per °C maximum</w:t>
      </w:r>
    </w:p>
    <w:p w:rsidR="00726CBD" w:rsidRPr="00097D1E" w:rsidRDefault="00726CBD" w:rsidP="00392337">
      <w:pPr>
        <w:pStyle w:val="PlainText"/>
      </w:pPr>
      <w:r w:rsidRPr="00097D1E">
        <w:t>Stability:  &lt; +/-2% change over 1 year</w:t>
      </w:r>
    </w:p>
    <w:p w:rsidR="00726CBD" w:rsidRPr="00097D1E" w:rsidRDefault="00726CBD" w:rsidP="00392337">
      <w:pPr>
        <w:pStyle w:val="PlainText"/>
      </w:pPr>
      <w:r w:rsidRPr="00097D1E">
        <w:t>Operating Temperature:  -40°C to 65°C; Humidity: 0 to 100%</w:t>
      </w:r>
    </w:p>
    <w:p w:rsidR="00726CBD" w:rsidRPr="00097D1E" w:rsidRDefault="00726CBD" w:rsidP="00392337">
      <w:pPr>
        <w:pStyle w:val="PlainText"/>
      </w:pPr>
      <w:r w:rsidRPr="00097D1E">
        <w:t xml:space="preserve">Sensitivity:  typically 5 µA per 1000 µmoles s-1 m-2 </w:t>
      </w:r>
    </w:p>
    <w:p w:rsidR="00726CBD" w:rsidRPr="00097D1E" w:rsidRDefault="00726CBD" w:rsidP="008A4827">
      <w:pPr>
        <w:pStyle w:val="PlainText"/>
      </w:pPr>
      <w:r>
        <w:t>Date of last calibration: 04-20-2008</w:t>
      </w:r>
    </w:p>
    <w:p w:rsidR="00726CBD" w:rsidRDefault="00726CBD" w:rsidP="00C54557">
      <w:pPr>
        <w:pStyle w:val="PlainText"/>
      </w:pPr>
      <w:r>
        <w:t>Date of last calibration: SN# Q2933 calibrated on 2/10/2006</w:t>
      </w:r>
    </w:p>
    <w:p w:rsidR="00726CBD" w:rsidRDefault="00726CBD" w:rsidP="00C54557">
      <w:pPr>
        <w:pStyle w:val="PlainText"/>
        <w:tabs>
          <w:tab w:val="left" w:pos="3150"/>
        </w:tabs>
      </w:pPr>
      <w:r>
        <w:tab/>
        <w:t>SN# Q22444 calibrated on 3/21/2008</w:t>
      </w:r>
    </w:p>
    <w:p w:rsidR="00726CBD" w:rsidRDefault="00726CBD" w:rsidP="00C54557">
      <w:pPr>
        <w:pStyle w:val="PlainText"/>
      </w:pPr>
      <w:r>
        <w:t>Date sensor installed: SN# Q2933 7/14/2006 (possibly 7/19/2006)–4/23/2008</w:t>
      </w:r>
    </w:p>
    <w:p w:rsidR="00726CBD" w:rsidRDefault="00726CBD" w:rsidP="00C54557">
      <w:pPr>
        <w:pStyle w:val="PlainText"/>
        <w:tabs>
          <w:tab w:val="left" w:pos="2790"/>
        </w:tabs>
      </w:pPr>
      <w:r>
        <w:tab/>
        <w:t>SN# Q22444 4/23/2008-present</w:t>
      </w:r>
      <w:r>
        <w:tab/>
      </w:r>
      <w:r>
        <w:tab/>
      </w:r>
    </w:p>
    <w:p w:rsidR="00726CBD" w:rsidRDefault="00726CBD" w:rsidP="00C54557">
      <w:pPr>
        <w:pStyle w:val="PlainText"/>
      </w:pPr>
      <w:r>
        <w:t>Multiplier: 1.54 from 1/1/2008-4/23/2008</w:t>
      </w:r>
    </w:p>
    <w:p w:rsidR="00726CBD" w:rsidRPr="00097D1E" w:rsidRDefault="00726CBD" w:rsidP="00C54557">
      <w:pPr>
        <w:pStyle w:val="PlainText"/>
      </w:pPr>
      <w:r>
        <w:t>Multiplier: 1.49 from 4/23/2008-12/31/2008</w:t>
      </w:r>
    </w:p>
    <w:p w:rsidR="00726CBD" w:rsidRDefault="00726CBD" w:rsidP="008A4827">
      <w:pPr>
        <w:pStyle w:val="PlainText"/>
      </w:pPr>
    </w:p>
    <w:p w:rsidR="00726CBD" w:rsidRDefault="00726CBD" w:rsidP="008A4827">
      <w:pPr>
        <w:pStyle w:val="PlainText"/>
      </w:pPr>
    </w:p>
    <w:p w:rsidR="00726CBD" w:rsidRPr="00FD6A4C" w:rsidRDefault="00726CBD" w:rsidP="00020525">
      <w:pPr>
        <w:pStyle w:val="PlainText"/>
      </w:pPr>
      <w:r w:rsidRPr="00FD6A4C">
        <w:t>Parameter: Wind speed and direction</w:t>
      </w:r>
    </w:p>
    <w:p w:rsidR="00726CBD" w:rsidRPr="00FD6A4C" w:rsidRDefault="00726CBD" w:rsidP="00020525">
      <w:pPr>
        <w:pStyle w:val="PlainText"/>
      </w:pPr>
      <w:r w:rsidRPr="00FD6A4C">
        <w:t>Units: meter per second (m/s</w:t>
      </w:r>
      <w:proofErr w:type="gramStart"/>
      <w:r w:rsidRPr="00FD6A4C">
        <w:t>)-</w:t>
      </w:r>
      <w:proofErr w:type="gramEnd"/>
      <w:r w:rsidRPr="00FD6A4C">
        <w:t xml:space="preserve"> degrees of a 360 circle</w:t>
      </w:r>
    </w:p>
    <w:p w:rsidR="00726CBD" w:rsidRPr="00FD6A4C" w:rsidRDefault="00726CBD" w:rsidP="00020525">
      <w:pPr>
        <w:pStyle w:val="PlainText"/>
      </w:pPr>
      <w:r w:rsidRPr="00FD6A4C">
        <w:t>Sensor type: RM Young 5103 wind speed and direction</w:t>
      </w:r>
    </w:p>
    <w:p w:rsidR="00726CBD" w:rsidRPr="00FD6A4C" w:rsidRDefault="00726CBD" w:rsidP="00020525">
      <w:pPr>
        <w:pStyle w:val="PlainText"/>
      </w:pPr>
      <w:r w:rsidRPr="00FD6A4C">
        <w:t>Model #: 05103-5</w:t>
      </w:r>
    </w:p>
    <w:p w:rsidR="00726CBD" w:rsidRPr="00FD6A4C" w:rsidRDefault="00726CBD" w:rsidP="00020525">
      <w:pPr>
        <w:pStyle w:val="PlainText"/>
        <w:rPr>
          <w:rFonts w:eastAsia="MS Mincho"/>
        </w:rPr>
      </w:pPr>
      <w:r w:rsidRPr="00FD6A4C">
        <w:t>Operating Temperature: -50° to +50°C assuming non-riming conditions</w:t>
      </w:r>
    </w:p>
    <w:p w:rsidR="00726CBD" w:rsidRPr="00FD6A4C" w:rsidRDefault="00726CBD" w:rsidP="00020525">
      <w:pPr>
        <w:pStyle w:val="PlainText"/>
      </w:pPr>
      <w:r w:rsidRPr="00FD6A4C">
        <w:t>Range: 0 to 50 m/s</w:t>
      </w:r>
    </w:p>
    <w:p w:rsidR="00726CBD" w:rsidRPr="00FD6A4C" w:rsidRDefault="00726CBD" w:rsidP="00020525">
      <w:pPr>
        <w:pStyle w:val="PlainText"/>
      </w:pPr>
      <w:r w:rsidRPr="00FD6A4C">
        <w:t>Accuracy: +/-0.5 m/s</w:t>
      </w:r>
    </w:p>
    <w:p w:rsidR="00726CBD" w:rsidRPr="00FD6A4C" w:rsidRDefault="00726CBD" w:rsidP="00020525">
      <w:pPr>
        <w:pStyle w:val="PlainText"/>
      </w:pPr>
      <w:r w:rsidRPr="00FD6A4C">
        <w:t>Threshold: 0.5 m/s</w:t>
      </w:r>
    </w:p>
    <w:p w:rsidR="00726CBD" w:rsidRPr="00FD6A4C" w:rsidRDefault="00726CBD" w:rsidP="00020525">
      <w:pPr>
        <w:pStyle w:val="PlainText"/>
      </w:pPr>
      <w:r w:rsidRPr="00FD6A4C">
        <w:t xml:space="preserve">Date of last calibration: </w:t>
      </w:r>
      <w:r>
        <w:t>04-01-2008</w:t>
      </w:r>
    </w:p>
    <w:p w:rsidR="00726CBD" w:rsidRPr="00801CED" w:rsidRDefault="00726CBD" w:rsidP="00020525">
      <w:pPr>
        <w:pStyle w:val="PlainText"/>
        <w:rPr>
          <w:highlight w:val="yellow"/>
        </w:rPr>
      </w:pPr>
    </w:p>
    <w:p w:rsidR="00726CBD" w:rsidRPr="00097D1E" w:rsidRDefault="00726CBD" w:rsidP="008A4827">
      <w:pPr>
        <w:pStyle w:val="PlainText"/>
      </w:pPr>
    </w:p>
    <w:p w:rsidR="00726CBD" w:rsidRPr="00097D1E" w:rsidRDefault="00726CBD" w:rsidP="008A4827">
      <w:pPr>
        <w:pStyle w:val="PlainText"/>
      </w:pPr>
      <w:r w:rsidRPr="00097D1E">
        <w:t>Parameter: Temperature</w:t>
      </w:r>
    </w:p>
    <w:p w:rsidR="00726CBD" w:rsidRPr="00097D1E" w:rsidRDefault="00726CBD" w:rsidP="008A4827">
      <w:pPr>
        <w:pStyle w:val="PlainText"/>
      </w:pPr>
      <w:r w:rsidRPr="00097D1E">
        <w:t>Units: degrees Celsius</w:t>
      </w:r>
    </w:p>
    <w:p w:rsidR="00726CBD" w:rsidRPr="00097D1E" w:rsidRDefault="00726CBD" w:rsidP="004E35BC">
      <w:pPr>
        <w:pStyle w:val="PlainText"/>
      </w:pPr>
      <w:r w:rsidRPr="00097D1E">
        <w:lastRenderedPageBreak/>
        <w:t>Sensor type: 1000 ohm PRT, part of CSI Temperature and Relative Humidity Probe</w:t>
      </w:r>
    </w:p>
    <w:p w:rsidR="00726CBD" w:rsidRPr="00097D1E" w:rsidRDefault="00726CBD" w:rsidP="008A4827">
      <w:pPr>
        <w:pStyle w:val="PlainText"/>
      </w:pPr>
      <w:r w:rsidRPr="00097D1E">
        <w:t>Model #:  HMP45C</w:t>
      </w:r>
    </w:p>
    <w:p w:rsidR="00726CBD" w:rsidRPr="00097D1E" w:rsidRDefault="00726CBD" w:rsidP="008A4827">
      <w:pPr>
        <w:pStyle w:val="PlainText"/>
      </w:pPr>
      <w:r w:rsidRPr="00097D1E">
        <w:t>Operating Temperature: -40 to +60°C</w:t>
      </w:r>
    </w:p>
    <w:p w:rsidR="00726CBD" w:rsidRPr="00097D1E" w:rsidRDefault="00726CBD" w:rsidP="004E35BC">
      <w:pPr>
        <w:pStyle w:val="PlainText"/>
      </w:pPr>
      <w:r w:rsidRPr="00097D1E">
        <w:t>Range: -39.2° to +60°C</w:t>
      </w:r>
    </w:p>
    <w:p w:rsidR="00726CBD" w:rsidRPr="00097D1E" w:rsidRDefault="00726CBD" w:rsidP="008A4827">
      <w:pPr>
        <w:pStyle w:val="PlainText"/>
      </w:pPr>
      <w:r w:rsidRPr="00097D1E">
        <w:t>Accuracy: +/- 0.2 °C @ 20°C</w:t>
      </w:r>
    </w:p>
    <w:p w:rsidR="00726CBD" w:rsidRPr="00097D1E" w:rsidRDefault="00726CBD" w:rsidP="008A4827">
      <w:pPr>
        <w:pStyle w:val="PlainText"/>
      </w:pPr>
      <w:r w:rsidRPr="00097D1E">
        <w:t xml:space="preserve">Date of Last calibration: </w:t>
      </w:r>
      <w:r>
        <w:t>03-15-09</w:t>
      </w:r>
    </w:p>
    <w:p w:rsidR="00726CBD" w:rsidRPr="00097D1E" w:rsidRDefault="00726CBD" w:rsidP="008A4827">
      <w:pPr>
        <w:pStyle w:val="PlainText"/>
      </w:pPr>
    </w:p>
    <w:p w:rsidR="00726CBD" w:rsidRPr="00097D1E" w:rsidRDefault="00726CBD" w:rsidP="008A4827">
      <w:pPr>
        <w:pStyle w:val="PlainText"/>
      </w:pPr>
      <w:r w:rsidRPr="00097D1E">
        <w:t>Parameter: Relative Humidity</w:t>
      </w:r>
    </w:p>
    <w:p w:rsidR="00726CBD" w:rsidRPr="00097D1E" w:rsidRDefault="00726CBD" w:rsidP="008A4827">
      <w:pPr>
        <w:pStyle w:val="PlainText"/>
      </w:pPr>
      <w:r w:rsidRPr="00097D1E">
        <w:t>Units: percent</w:t>
      </w:r>
    </w:p>
    <w:p w:rsidR="00726CBD" w:rsidRPr="00097D1E" w:rsidRDefault="00726CBD" w:rsidP="004E35BC">
      <w:pPr>
        <w:pStyle w:val="PlainText"/>
      </w:pPr>
      <w:r w:rsidRPr="00097D1E">
        <w:t>Sensor type: CSI Temperature and Relative Humidity Probe</w:t>
      </w:r>
    </w:p>
    <w:p w:rsidR="00726CBD" w:rsidRPr="00097D1E" w:rsidRDefault="00726CBD" w:rsidP="004E35BC">
      <w:pPr>
        <w:pStyle w:val="PlainText"/>
      </w:pPr>
      <w:r w:rsidRPr="00097D1E">
        <w:t>Model #:  HMP45C</w:t>
      </w:r>
    </w:p>
    <w:p w:rsidR="00726CBD" w:rsidRPr="00097D1E" w:rsidRDefault="00726CBD" w:rsidP="004E35BC">
      <w:pPr>
        <w:pStyle w:val="PlainText"/>
      </w:pPr>
      <w:r w:rsidRPr="00097D1E">
        <w:t>Operating Temperature: -40 to +60°C</w:t>
      </w:r>
    </w:p>
    <w:p w:rsidR="00726CBD" w:rsidRPr="00097D1E" w:rsidRDefault="00726CBD" w:rsidP="008A4827">
      <w:pPr>
        <w:pStyle w:val="PlainText"/>
      </w:pPr>
      <w:r w:rsidRPr="00097D1E">
        <w:t>Range: 0.8-100% non-condensing</w:t>
      </w:r>
    </w:p>
    <w:p w:rsidR="00726CBD" w:rsidRPr="00097D1E" w:rsidRDefault="00726CBD" w:rsidP="008A4827">
      <w:pPr>
        <w:pStyle w:val="PlainText"/>
      </w:pPr>
      <w:r w:rsidRPr="00097D1E">
        <w:t>Accuracy: +/-2% RH (0-90%) and +/-</w:t>
      </w:r>
      <w:proofErr w:type="gramStart"/>
      <w:r w:rsidRPr="00097D1E">
        <w:t>3%</w:t>
      </w:r>
      <w:proofErr w:type="gramEnd"/>
      <w:r w:rsidRPr="00097D1E">
        <w:t>(90-100%)</w:t>
      </w:r>
    </w:p>
    <w:p w:rsidR="00726CBD" w:rsidRPr="00097D1E" w:rsidRDefault="00726CBD" w:rsidP="004E35BC">
      <w:pPr>
        <w:pStyle w:val="PlainText"/>
      </w:pPr>
      <w:r w:rsidRPr="00097D1E">
        <w:t>Temperature Dependence: +/-0.05% RH/°C</w:t>
      </w:r>
    </w:p>
    <w:p w:rsidR="00726CBD" w:rsidRPr="00097D1E" w:rsidRDefault="00726CBD" w:rsidP="004E35BC">
      <w:pPr>
        <w:pStyle w:val="PlainText"/>
      </w:pPr>
      <w:r w:rsidRPr="00097D1E">
        <w:t>Stability: Better than 1% RH per year</w:t>
      </w:r>
    </w:p>
    <w:p w:rsidR="00726CBD" w:rsidRPr="00097D1E" w:rsidRDefault="00726CBD" w:rsidP="009A7F3E">
      <w:pPr>
        <w:pStyle w:val="PlainText"/>
      </w:pPr>
      <w:r w:rsidRPr="00097D1E">
        <w:t xml:space="preserve">Date of Last calibration: </w:t>
      </w:r>
      <w:r>
        <w:t>03-15-09</w:t>
      </w:r>
    </w:p>
    <w:p w:rsidR="00726CBD" w:rsidRPr="00097D1E" w:rsidRDefault="00726CBD" w:rsidP="008A4827">
      <w:pPr>
        <w:pStyle w:val="PlainText"/>
      </w:pPr>
    </w:p>
    <w:p w:rsidR="00726CBD" w:rsidRPr="00097D1E" w:rsidRDefault="00726CBD" w:rsidP="008A4827">
      <w:pPr>
        <w:pStyle w:val="PlainText"/>
      </w:pPr>
      <w:r w:rsidRPr="00097D1E">
        <w:t>Parameter: Barometric Pressure</w:t>
      </w:r>
    </w:p>
    <w:p w:rsidR="00726CBD" w:rsidRPr="00097D1E" w:rsidRDefault="00726CBD" w:rsidP="008A4827">
      <w:pPr>
        <w:pStyle w:val="PlainText"/>
      </w:pPr>
      <w:r w:rsidRPr="00097D1E">
        <w:t xml:space="preserve">Units: </w:t>
      </w:r>
      <w:proofErr w:type="spellStart"/>
      <w:r w:rsidRPr="00097D1E">
        <w:t>millibar</w:t>
      </w:r>
      <w:proofErr w:type="spellEnd"/>
    </w:p>
    <w:p w:rsidR="00726CBD" w:rsidRPr="00097D1E" w:rsidRDefault="00726CBD" w:rsidP="008A4827">
      <w:pPr>
        <w:pStyle w:val="PlainText"/>
      </w:pPr>
      <w:r w:rsidRPr="00097D1E">
        <w:t>Sensor type: CSI Barometric Sensor</w:t>
      </w:r>
    </w:p>
    <w:p w:rsidR="00726CBD" w:rsidRPr="00097D1E" w:rsidRDefault="00726CBD" w:rsidP="008A4827">
      <w:pPr>
        <w:pStyle w:val="PlainText"/>
      </w:pPr>
      <w:r w:rsidRPr="00097D1E">
        <w:t>Model#: CSI 105 (also known as Vaisala PTB101B)</w:t>
      </w:r>
    </w:p>
    <w:p w:rsidR="00726CBD" w:rsidRPr="00097D1E" w:rsidRDefault="00726CBD" w:rsidP="008A4827">
      <w:pPr>
        <w:pStyle w:val="PlainText"/>
      </w:pPr>
      <w:r w:rsidRPr="00097D1E">
        <w:t xml:space="preserve">Operating Range: Pressure: 600-1060 </w:t>
      </w:r>
      <w:proofErr w:type="spellStart"/>
      <w:r w:rsidRPr="00097D1E">
        <w:t>mb</w:t>
      </w:r>
      <w:proofErr w:type="spellEnd"/>
    </w:p>
    <w:p w:rsidR="00726CBD" w:rsidRPr="00097D1E" w:rsidRDefault="00726CBD" w:rsidP="008A4827">
      <w:pPr>
        <w:pStyle w:val="PlainText"/>
      </w:pPr>
      <w:r w:rsidRPr="00097D1E">
        <w:t>Temperature:  -40 to +60C</w:t>
      </w:r>
    </w:p>
    <w:p w:rsidR="00726CBD" w:rsidRPr="00097D1E" w:rsidRDefault="00726CBD" w:rsidP="008A4827">
      <w:pPr>
        <w:pStyle w:val="PlainText"/>
      </w:pPr>
      <w:r w:rsidRPr="00097D1E">
        <w:t>Humidity:  non-condensing</w:t>
      </w:r>
    </w:p>
    <w:p w:rsidR="00726CBD" w:rsidRPr="00097D1E" w:rsidRDefault="00726CBD" w:rsidP="0045108E">
      <w:pPr>
        <w:pStyle w:val="PlainText"/>
      </w:pPr>
      <w:r w:rsidRPr="00097D1E">
        <w:t xml:space="preserve">Total Accuracy: </w:t>
      </w:r>
    </w:p>
    <w:p w:rsidR="00726CBD" w:rsidRPr="00097D1E" w:rsidRDefault="00726CBD" w:rsidP="0045108E">
      <w:pPr>
        <w:pStyle w:val="PlainText"/>
      </w:pPr>
      <w:r w:rsidRPr="00097D1E">
        <w:t xml:space="preserve">+/-0.5 </w:t>
      </w:r>
      <w:proofErr w:type="spellStart"/>
      <w:r w:rsidRPr="00097D1E">
        <w:t>mb</w:t>
      </w:r>
      <w:proofErr w:type="spellEnd"/>
      <w:r w:rsidRPr="00097D1E">
        <w:t xml:space="preserve"> @ +20 degrees C</w:t>
      </w:r>
    </w:p>
    <w:p w:rsidR="00726CBD" w:rsidRPr="00097D1E" w:rsidRDefault="00726CBD" w:rsidP="0045108E">
      <w:pPr>
        <w:pStyle w:val="PlainText"/>
      </w:pPr>
      <w:r w:rsidRPr="00097D1E">
        <w:t xml:space="preserve">+/-1.5 </w:t>
      </w:r>
      <w:proofErr w:type="spellStart"/>
      <w:r w:rsidRPr="00097D1E">
        <w:t>mb</w:t>
      </w:r>
      <w:proofErr w:type="spellEnd"/>
      <w:r w:rsidRPr="00097D1E">
        <w:t xml:space="preserve"> @ 0° to 40 degrees C</w:t>
      </w:r>
    </w:p>
    <w:p w:rsidR="00726CBD" w:rsidRPr="00097D1E" w:rsidRDefault="00726CBD" w:rsidP="0045108E">
      <w:pPr>
        <w:pStyle w:val="PlainText"/>
      </w:pPr>
      <w:r w:rsidRPr="00097D1E">
        <w:t xml:space="preserve">+/-2.0 </w:t>
      </w:r>
      <w:proofErr w:type="spellStart"/>
      <w:r w:rsidRPr="00097D1E">
        <w:t>mb</w:t>
      </w:r>
      <w:proofErr w:type="spellEnd"/>
      <w:r w:rsidRPr="00097D1E">
        <w:t xml:space="preserve"> @ -20 degrees to +45 degrees C</w:t>
      </w:r>
    </w:p>
    <w:p w:rsidR="00726CBD" w:rsidRPr="00097D1E" w:rsidRDefault="00726CBD" w:rsidP="0045108E">
      <w:pPr>
        <w:pStyle w:val="PlainText"/>
      </w:pPr>
      <w:r w:rsidRPr="00097D1E">
        <w:t xml:space="preserve">+/-3.0 </w:t>
      </w:r>
      <w:proofErr w:type="spellStart"/>
      <w:r w:rsidRPr="00097D1E">
        <w:t>mb</w:t>
      </w:r>
      <w:proofErr w:type="spellEnd"/>
      <w:r w:rsidRPr="00097D1E">
        <w:t xml:space="preserve"> @ -40 degrees to +60 degrees C</w:t>
      </w:r>
    </w:p>
    <w:p w:rsidR="00726CBD" w:rsidRPr="00097D1E" w:rsidRDefault="00726CBD" w:rsidP="0045108E">
      <w:pPr>
        <w:pStyle w:val="PlainText"/>
      </w:pPr>
      <w:r w:rsidRPr="00097D1E">
        <w:t xml:space="preserve">Stability: +/- 0.1 </w:t>
      </w:r>
      <w:proofErr w:type="spellStart"/>
      <w:r w:rsidRPr="00097D1E">
        <w:t>mb</w:t>
      </w:r>
      <w:proofErr w:type="spellEnd"/>
      <w:r w:rsidRPr="00097D1E">
        <w:t xml:space="preserve"> per year</w:t>
      </w:r>
    </w:p>
    <w:p w:rsidR="00726CBD" w:rsidRPr="00097D1E" w:rsidRDefault="00726CBD" w:rsidP="008A4827">
      <w:pPr>
        <w:pStyle w:val="PlainText"/>
      </w:pPr>
      <w:r w:rsidRPr="00097D1E">
        <w:t xml:space="preserve">Date of Last calibration: </w:t>
      </w:r>
      <w:r>
        <w:t>04-20-2008</w:t>
      </w:r>
    </w:p>
    <w:p w:rsidR="00726CBD" w:rsidRPr="00097D1E" w:rsidRDefault="00726CBD" w:rsidP="008A4827">
      <w:pPr>
        <w:pStyle w:val="PlainText"/>
      </w:pPr>
    </w:p>
    <w:p w:rsidR="00726CBD" w:rsidRPr="00097D1E" w:rsidRDefault="00726CBD" w:rsidP="008A4827">
      <w:pPr>
        <w:pStyle w:val="PlainText"/>
      </w:pPr>
      <w:r w:rsidRPr="00097D1E">
        <w:t>Parameter: Precipitation</w:t>
      </w:r>
    </w:p>
    <w:p w:rsidR="00726CBD" w:rsidRPr="00097D1E" w:rsidRDefault="00726CBD" w:rsidP="008A4827">
      <w:pPr>
        <w:pStyle w:val="PlainText"/>
      </w:pPr>
      <w:r w:rsidRPr="00097D1E">
        <w:t>Units: mm</w:t>
      </w:r>
    </w:p>
    <w:p w:rsidR="00726CBD" w:rsidRPr="00097D1E" w:rsidRDefault="00726CBD" w:rsidP="008A4827">
      <w:pPr>
        <w:pStyle w:val="PlainText"/>
      </w:pPr>
      <w:r w:rsidRPr="00097D1E">
        <w:t>Sensor type: Electrically Heated Tipping Bucket Rain/Snow Gauge</w:t>
      </w:r>
    </w:p>
    <w:p w:rsidR="00726CBD" w:rsidRPr="00097D1E" w:rsidRDefault="00726CBD" w:rsidP="008A4827">
      <w:pPr>
        <w:pStyle w:val="PlainText"/>
      </w:pPr>
      <w:r w:rsidRPr="00097D1E">
        <w:t xml:space="preserve">Model #:  385/385M (also </w:t>
      </w:r>
      <w:proofErr w:type="spellStart"/>
      <w:r w:rsidRPr="00097D1E">
        <w:t>know</w:t>
      </w:r>
      <w:proofErr w:type="spellEnd"/>
      <w:r w:rsidRPr="00097D1E">
        <w:t xml:space="preserve"> as Met One 385)</w:t>
      </w:r>
    </w:p>
    <w:p w:rsidR="00726CBD" w:rsidRPr="00097D1E" w:rsidRDefault="00726CBD" w:rsidP="008A4827">
      <w:pPr>
        <w:pStyle w:val="PlainText"/>
      </w:pPr>
      <w:r w:rsidRPr="00097D1E">
        <w:t>Range: 0.1mm to unlimited</w:t>
      </w:r>
    </w:p>
    <w:p w:rsidR="00726CBD" w:rsidRPr="00097D1E" w:rsidRDefault="00726CBD" w:rsidP="008A4827">
      <w:pPr>
        <w:pStyle w:val="PlainText"/>
      </w:pPr>
      <w:r w:rsidRPr="00097D1E">
        <w:t>Resolution:  0.1 mm</w:t>
      </w:r>
    </w:p>
    <w:p w:rsidR="00726CBD" w:rsidRPr="00097D1E" w:rsidRDefault="00726CBD" w:rsidP="008A4827">
      <w:pPr>
        <w:pStyle w:val="PlainText"/>
      </w:pPr>
      <w:r w:rsidRPr="00097D1E">
        <w:t>Accuracy:  +/-</w:t>
      </w:r>
      <w:proofErr w:type="gramStart"/>
      <w:r w:rsidRPr="00097D1E">
        <w:t>0.5%</w:t>
      </w:r>
      <w:proofErr w:type="gramEnd"/>
      <w:r w:rsidRPr="00097D1E">
        <w:t>&lt;0.5"(1.27 cm)/hr rate</w:t>
      </w:r>
    </w:p>
    <w:p w:rsidR="00726CBD" w:rsidRPr="00097D1E" w:rsidRDefault="00726CBD" w:rsidP="008A4827">
      <w:pPr>
        <w:pStyle w:val="PlainText"/>
      </w:pPr>
      <w:r w:rsidRPr="00097D1E">
        <w:tab/>
        <w:t xml:space="preserve">     +/-</w:t>
      </w:r>
      <w:proofErr w:type="gramStart"/>
      <w:r w:rsidRPr="00097D1E">
        <w:t>2.0%</w:t>
      </w:r>
      <w:proofErr w:type="gramEnd"/>
      <w:r w:rsidRPr="00097D1E">
        <w:t>&lt;3.0"(7.62 cm)/hr rate</w:t>
      </w:r>
    </w:p>
    <w:p w:rsidR="00726CBD" w:rsidRPr="00097D1E" w:rsidRDefault="00726CBD" w:rsidP="008A4827">
      <w:pPr>
        <w:pStyle w:val="PlainText"/>
      </w:pPr>
      <w:r w:rsidRPr="00097D1E">
        <w:t>Operational Temperatures: -20° to 50°C; 0 to 100% RH</w:t>
      </w:r>
    </w:p>
    <w:p w:rsidR="00726CBD" w:rsidRPr="00097D1E" w:rsidRDefault="00726CBD" w:rsidP="008A4827">
      <w:pPr>
        <w:pStyle w:val="PlainText"/>
      </w:pPr>
      <w:r w:rsidRPr="00097D1E">
        <w:t xml:space="preserve">Date of Last calibration: </w:t>
      </w:r>
      <w:r>
        <w:t>6/16/09</w:t>
      </w:r>
    </w:p>
    <w:p w:rsidR="00726CBD" w:rsidRDefault="00726CBD" w:rsidP="00F72973">
      <w:pPr>
        <w:pStyle w:val="PlainText"/>
      </w:pPr>
    </w:p>
    <w:p w:rsidR="00726CBD" w:rsidRDefault="00726CBD" w:rsidP="00C7703C">
      <w:pPr>
        <w:pStyle w:val="PlainText"/>
      </w:pPr>
      <w:r w:rsidRPr="00E87CC3">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r>
        <w:t>.</w:t>
      </w:r>
    </w:p>
    <w:p w:rsidR="00726CBD" w:rsidRPr="00C7703C" w:rsidRDefault="00726CBD" w:rsidP="00F72973">
      <w:pPr>
        <w:pStyle w:val="PlainText"/>
        <w:rPr>
          <w:rFonts w:eastAsia="MS Mincho"/>
        </w:rPr>
      </w:pPr>
      <w:r>
        <w:t>Date CR1000 Installed:</w:t>
      </w:r>
      <w:r>
        <w:rPr>
          <w:rFonts w:eastAsia="MS Mincho"/>
        </w:rPr>
        <w:t xml:space="preserve"> </w:t>
      </w:r>
      <w:r>
        <w:t>07/11-12/06.</w:t>
      </w:r>
      <w:r w:rsidRPr="00097D1E">
        <w:t xml:space="preserve"> </w:t>
      </w:r>
    </w:p>
    <w:p w:rsidR="00726CBD" w:rsidRPr="00097D1E" w:rsidRDefault="00726CBD" w:rsidP="008A4827">
      <w:pPr>
        <w:pStyle w:val="PlainText"/>
      </w:pPr>
    </w:p>
    <w:p w:rsidR="00726CBD" w:rsidRPr="00AE7CCC" w:rsidRDefault="00726CBD" w:rsidP="008A4827">
      <w:pPr>
        <w:pStyle w:val="PlainText"/>
        <w:rPr>
          <w:b/>
          <w:bCs/>
        </w:rPr>
      </w:pPr>
      <w:r w:rsidRPr="00AE7CCC">
        <w:rPr>
          <w:b/>
          <w:bCs/>
        </w:rPr>
        <w:t>10) Coded variable code definitions</w:t>
      </w:r>
      <w:r>
        <w:rPr>
          <w:b/>
          <w:bCs/>
        </w:rPr>
        <w:t>:</w:t>
      </w:r>
    </w:p>
    <w:p w:rsidR="00726CBD" w:rsidRPr="00097D1E" w:rsidRDefault="00726CBD" w:rsidP="008A4827">
      <w:pPr>
        <w:pStyle w:val="PlainText"/>
      </w:pPr>
      <w:r w:rsidRPr="00097D1E">
        <w:t>Sampling Station:</w:t>
      </w:r>
      <w:r w:rsidRPr="00097D1E">
        <w:tab/>
      </w:r>
      <w:proofErr w:type="spellStart"/>
      <w:r w:rsidRPr="00097D1E">
        <w:t>Laudholm</w:t>
      </w:r>
      <w:proofErr w:type="spellEnd"/>
      <w:r w:rsidRPr="00097D1E">
        <w:t xml:space="preserve"> Farm</w:t>
      </w:r>
    </w:p>
    <w:p w:rsidR="00726CBD" w:rsidRPr="00097D1E" w:rsidRDefault="00726CBD" w:rsidP="008A4827">
      <w:pPr>
        <w:pStyle w:val="PlainText"/>
      </w:pPr>
      <w:r w:rsidRPr="00097D1E">
        <w:t>Sampling site code:</w:t>
      </w:r>
      <w:r w:rsidRPr="00097D1E">
        <w:tab/>
        <w:t>LF</w:t>
      </w:r>
    </w:p>
    <w:p w:rsidR="00726CBD" w:rsidRPr="00097D1E" w:rsidRDefault="00726CBD" w:rsidP="008A4827">
      <w:pPr>
        <w:pStyle w:val="PlainText"/>
      </w:pPr>
      <w:r w:rsidRPr="00097D1E">
        <w:t>Station code:</w:t>
      </w:r>
      <w:r w:rsidRPr="00097D1E">
        <w:tab/>
      </w:r>
      <w:proofErr w:type="spellStart"/>
      <w:r w:rsidRPr="00097D1E">
        <w:t>wellfmet</w:t>
      </w:r>
      <w:proofErr w:type="spellEnd"/>
    </w:p>
    <w:p w:rsidR="00726CBD" w:rsidRPr="000F058E" w:rsidRDefault="00726CBD" w:rsidP="008A4827">
      <w:pPr>
        <w:pStyle w:val="PlainText"/>
      </w:pPr>
    </w:p>
    <w:p w:rsidR="00726CBD" w:rsidRPr="00E87CC3" w:rsidRDefault="00726CBD" w:rsidP="000F058E">
      <w:pPr>
        <w:pStyle w:val="PlainText"/>
      </w:pPr>
      <w:r>
        <w:rPr>
          <w:b/>
          <w:bCs/>
        </w:rPr>
        <w:t xml:space="preserve">11) </w:t>
      </w:r>
      <w:r w:rsidRPr="00AE7CCC">
        <w:rPr>
          <w:b/>
          <w:bCs/>
        </w:rPr>
        <w:t>QAQC flag definitions</w:t>
      </w:r>
      <w:r>
        <w:rPr>
          <w:b/>
          <w:bCs/>
        </w:rPr>
        <w:t>:</w:t>
      </w:r>
    </w:p>
    <w:p w:rsidR="00726CBD" w:rsidRPr="004341A7" w:rsidRDefault="00726CBD" w:rsidP="000F058E">
      <w:pPr>
        <w:pStyle w:val="PlainText"/>
      </w:pPr>
    </w:p>
    <w:p w:rsidR="00726CBD" w:rsidRPr="004341A7" w:rsidRDefault="00726CBD" w:rsidP="00C7703C">
      <w:pPr>
        <w:pStyle w:val="HTMLPreformatted"/>
        <w:ind w:left="540" w:right="900"/>
        <w:jc w:val="both"/>
        <w:rPr>
          <w:rFonts w:ascii="Garamond" w:hAnsi="Garamond" w:cs="Garamond"/>
          <w:sz w:val="22"/>
          <w:szCs w:val="22"/>
        </w:rPr>
      </w:pPr>
      <w:r w:rsidRPr="004341A7">
        <w:rPr>
          <w:rFonts w:ascii="Garamond" w:hAnsi="Garamond" w:cs="Garamond"/>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Garamond" w:hAnsi="Garamond" w:cs="Garamond"/>
          <w:sz w:val="22"/>
          <w:szCs w:val="22"/>
        </w:rPr>
        <w:t xml:space="preserve">and </w:t>
      </w:r>
      <w:r w:rsidRPr="004341A7">
        <w:rPr>
          <w:rFonts w:ascii="Garamond" w:hAnsi="Garamond" w:cs="Garamond"/>
          <w:sz w:val="22"/>
          <w:szCs w:val="22"/>
        </w:rPr>
        <w:t xml:space="preserve">-2 flags are applied automatically to indicate data that is above or below sensor range, </w:t>
      </w:r>
      <w:r>
        <w:rPr>
          <w:rFonts w:ascii="Garamond" w:hAnsi="Garamond" w:cs="Garamond"/>
          <w:sz w:val="22"/>
          <w:szCs w:val="22"/>
        </w:rPr>
        <w:t xml:space="preserve">or </w:t>
      </w:r>
      <w:r w:rsidRPr="004341A7">
        <w:rPr>
          <w:rFonts w:ascii="Garamond" w:hAnsi="Garamond" w:cs="Garamond"/>
          <w:sz w:val="22"/>
          <w:szCs w:val="22"/>
        </w:rPr>
        <w:t xml:space="preserve">missing.  All remaining data are then flagged 0, as </w:t>
      </w:r>
      <w:r>
        <w:rPr>
          <w:rFonts w:ascii="Garamond" w:hAnsi="Garamond" w:cs="Garamond"/>
          <w:sz w:val="22"/>
          <w:szCs w:val="22"/>
        </w:rPr>
        <w:t>passing initial QAQC checks</w:t>
      </w:r>
      <w:r w:rsidRPr="004341A7">
        <w:rPr>
          <w:rFonts w:ascii="Garamond" w:hAnsi="Garamond" w:cs="Garamond"/>
          <w:sz w:val="22"/>
          <w:szCs w:val="22"/>
        </w:rPr>
        <w:t>.   During secondary and tertiary QAQC 1, -3, and 5 flags may be used to note data as suspect, rejected due to QAQC, or corrected.</w:t>
      </w:r>
    </w:p>
    <w:p w:rsidR="00726CBD" w:rsidRPr="004341A7" w:rsidRDefault="00726CBD" w:rsidP="00C7703C">
      <w:pPr>
        <w:pStyle w:val="HTMLPreformatted"/>
        <w:ind w:left="360" w:right="720"/>
        <w:rPr>
          <w:rFonts w:ascii="Garamond" w:hAnsi="Garamond" w:cs="Garamond"/>
          <w:sz w:val="22"/>
          <w:szCs w:val="22"/>
          <w:highlight w:val="yellow"/>
        </w:rPr>
      </w:pPr>
    </w:p>
    <w:p w:rsidR="00726CBD" w:rsidRPr="004341A7" w:rsidRDefault="00726CBD" w:rsidP="00C7703C">
      <w:pPr>
        <w:pStyle w:val="HTMLPreformatted"/>
        <w:tabs>
          <w:tab w:val="clear" w:pos="916"/>
          <w:tab w:val="left" w:pos="720"/>
          <w:tab w:val="left" w:pos="1080"/>
        </w:tabs>
        <w:ind w:left="720"/>
        <w:rPr>
          <w:rFonts w:ascii="Garamond" w:hAnsi="Garamond" w:cs="Garamond"/>
          <w:sz w:val="22"/>
          <w:szCs w:val="22"/>
        </w:rPr>
      </w:pPr>
      <w:r w:rsidRPr="004341A7">
        <w:rPr>
          <w:rFonts w:ascii="Garamond" w:hAnsi="Garamond" w:cs="Garamond"/>
          <w:sz w:val="22"/>
          <w:szCs w:val="22"/>
        </w:rPr>
        <w:t>-5</w:t>
      </w:r>
      <w:r>
        <w:rPr>
          <w:rFonts w:ascii="Garamond" w:hAnsi="Garamond" w:cs="Garamond"/>
          <w:sz w:val="22"/>
          <w:szCs w:val="22"/>
        </w:rPr>
        <w:tab/>
      </w:r>
      <w:r w:rsidRPr="004341A7">
        <w:rPr>
          <w:rFonts w:ascii="Garamond" w:hAnsi="Garamond" w:cs="Garamond"/>
          <w:sz w:val="22"/>
          <w:szCs w:val="22"/>
        </w:rPr>
        <w:t>Outside High Sensor Range</w:t>
      </w:r>
    </w:p>
    <w:p w:rsidR="00726CBD" w:rsidRPr="004341A7" w:rsidRDefault="00726CBD" w:rsidP="00C7703C">
      <w:pPr>
        <w:pStyle w:val="HTMLPreformatted"/>
        <w:tabs>
          <w:tab w:val="clear" w:pos="916"/>
          <w:tab w:val="left" w:pos="720"/>
          <w:tab w:val="left" w:pos="1080"/>
        </w:tabs>
        <w:ind w:left="720"/>
        <w:rPr>
          <w:rFonts w:ascii="Garamond" w:hAnsi="Garamond" w:cs="Garamond"/>
          <w:sz w:val="22"/>
          <w:szCs w:val="22"/>
        </w:rPr>
      </w:pPr>
      <w:r w:rsidRPr="004341A7">
        <w:rPr>
          <w:rFonts w:ascii="Garamond" w:hAnsi="Garamond" w:cs="Garamond"/>
          <w:sz w:val="22"/>
          <w:szCs w:val="22"/>
        </w:rPr>
        <w:t>-4</w:t>
      </w:r>
      <w:r w:rsidRPr="004341A7">
        <w:rPr>
          <w:rFonts w:ascii="Garamond" w:hAnsi="Garamond" w:cs="Garamond"/>
          <w:sz w:val="22"/>
          <w:szCs w:val="22"/>
        </w:rPr>
        <w:tab/>
        <w:t>Outside Low Sensor Range</w:t>
      </w:r>
    </w:p>
    <w:p w:rsidR="00726CBD" w:rsidRPr="004341A7" w:rsidRDefault="00726CBD" w:rsidP="00C7703C">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-3</w:t>
      </w:r>
      <w:r>
        <w:rPr>
          <w:rFonts w:ascii="Garamond" w:hAnsi="Garamond" w:cs="Garamond"/>
          <w:sz w:val="22"/>
          <w:szCs w:val="22"/>
        </w:rPr>
        <w:tab/>
      </w:r>
      <w:r>
        <w:rPr>
          <w:rFonts w:ascii="Garamond" w:hAnsi="Garamond" w:cs="Garamond"/>
          <w:sz w:val="22"/>
          <w:szCs w:val="22"/>
        </w:rPr>
        <w:tab/>
      </w:r>
      <w:r w:rsidRPr="004341A7">
        <w:rPr>
          <w:rFonts w:ascii="Garamond" w:hAnsi="Garamond" w:cs="Garamond"/>
          <w:sz w:val="22"/>
          <w:szCs w:val="22"/>
        </w:rPr>
        <w:t>Data Rejected due to QAQC</w:t>
      </w:r>
    </w:p>
    <w:p w:rsidR="00726CBD" w:rsidRPr="004341A7" w:rsidRDefault="00726CBD" w:rsidP="00C7703C">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-2</w:t>
      </w:r>
      <w:r w:rsidRPr="004341A7">
        <w:rPr>
          <w:rFonts w:ascii="Garamond" w:hAnsi="Garamond" w:cs="Garamond"/>
          <w:sz w:val="22"/>
          <w:szCs w:val="22"/>
        </w:rPr>
        <w:tab/>
      </w:r>
      <w:r>
        <w:rPr>
          <w:rFonts w:ascii="Garamond" w:hAnsi="Garamond" w:cs="Garamond"/>
          <w:sz w:val="22"/>
          <w:szCs w:val="22"/>
        </w:rPr>
        <w:tab/>
      </w:r>
      <w:r w:rsidRPr="004341A7">
        <w:rPr>
          <w:rFonts w:ascii="Garamond" w:hAnsi="Garamond" w:cs="Garamond"/>
          <w:sz w:val="22"/>
          <w:szCs w:val="22"/>
        </w:rPr>
        <w:t>Missing Data</w:t>
      </w:r>
    </w:p>
    <w:p w:rsidR="00726CBD" w:rsidRPr="004341A7" w:rsidRDefault="00726CBD" w:rsidP="00C7703C">
      <w:pPr>
        <w:pStyle w:val="HTMLPreformatted"/>
        <w:tabs>
          <w:tab w:val="left" w:pos="720"/>
          <w:tab w:val="left" w:pos="1080"/>
        </w:tabs>
        <w:ind w:left="720"/>
        <w:rPr>
          <w:rFonts w:ascii="Garamond" w:hAnsi="Garamond" w:cs="Garamond"/>
          <w:i/>
          <w:iCs/>
          <w:sz w:val="22"/>
          <w:szCs w:val="22"/>
        </w:rPr>
      </w:pPr>
      <w:r w:rsidRPr="004341A7">
        <w:rPr>
          <w:rFonts w:ascii="Garamond" w:hAnsi="Garamond" w:cs="Garamond"/>
          <w:sz w:val="22"/>
          <w:szCs w:val="22"/>
        </w:rPr>
        <w:t>-1</w:t>
      </w:r>
      <w:r w:rsidRPr="004341A7">
        <w:rPr>
          <w:rFonts w:ascii="Garamond" w:hAnsi="Garamond" w:cs="Garamond"/>
          <w:sz w:val="22"/>
          <w:szCs w:val="22"/>
        </w:rPr>
        <w:tab/>
      </w:r>
      <w:r>
        <w:rPr>
          <w:rFonts w:ascii="Garamond" w:hAnsi="Garamond" w:cs="Garamond"/>
          <w:sz w:val="22"/>
          <w:szCs w:val="22"/>
        </w:rPr>
        <w:tab/>
      </w:r>
      <w:r w:rsidRPr="00F70F52">
        <w:rPr>
          <w:rFonts w:ascii="Garamond" w:hAnsi="Garamond" w:cs="Garamond"/>
          <w:sz w:val="22"/>
          <w:szCs w:val="22"/>
        </w:rPr>
        <w:t>Optional SWMP supported parameter</w:t>
      </w:r>
    </w:p>
    <w:p w:rsidR="00726CBD" w:rsidRPr="004341A7" w:rsidRDefault="00726CBD" w:rsidP="00C7703C">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 xml:space="preserve"> 0</w:t>
      </w:r>
      <w:r w:rsidRPr="004341A7">
        <w:rPr>
          <w:rFonts w:ascii="Garamond" w:hAnsi="Garamond" w:cs="Garamond"/>
          <w:sz w:val="22"/>
          <w:szCs w:val="22"/>
        </w:rPr>
        <w:tab/>
      </w:r>
      <w:r>
        <w:rPr>
          <w:rFonts w:ascii="Garamond" w:hAnsi="Garamond" w:cs="Garamond"/>
          <w:sz w:val="22"/>
          <w:szCs w:val="22"/>
        </w:rPr>
        <w:tab/>
        <w:t>Passed Initial QAQC Checks</w:t>
      </w:r>
    </w:p>
    <w:p w:rsidR="00726CBD" w:rsidRPr="004341A7" w:rsidRDefault="00726CBD" w:rsidP="00C7703C">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 xml:space="preserve"> 1</w:t>
      </w:r>
      <w:r w:rsidRPr="004341A7">
        <w:rPr>
          <w:rFonts w:ascii="Garamond" w:hAnsi="Garamond" w:cs="Garamond"/>
          <w:sz w:val="22"/>
          <w:szCs w:val="22"/>
        </w:rPr>
        <w:tab/>
      </w:r>
      <w:r>
        <w:rPr>
          <w:rFonts w:ascii="Garamond" w:hAnsi="Garamond" w:cs="Garamond"/>
          <w:sz w:val="22"/>
          <w:szCs w:val="22"/>
        </w:rPr>
        <w:tab/>
      </w:r>
      <w:r w:rsidRPr="004341A7">
        <w:rPr>
          <w:rFonts w:ascii="Garamond" w:hAnsi="Garamond" w:cs="Garamond"/>
          <w:sz w:val="22"/>
          <w:szCs w:val="22"/>
        </w:rPr>
        <w:t>Suspect Data</w:t>
      </w:r>
    </w:p>
    <w:p w:rsidR="00726CBD" w:rsidRPr="004341A7" w:rsidRDefault="00726CBD" w:rsidP="00C7703C">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 xml:space="preserve"> 2</w:t>
      </w:r>
      <w:r w:rsidRPr="004341A7">
        <w:rPr>
          <w:rFonts w:ascii="Garamond" w:hAnsi="Garamond" w:cs="Garamond"/>
          <w:sz w:val="22"/>
          <w:szCs w:val="22"/>
        </w:rPr>
        <w:tab/>
      </w:r>
      <w:r>
        <w:rPr>
          <w:rFonts w:ascii="Garamond" w:hAnsi="Garamond" w:cs="Garamond"/>
          <w:sz w:val="22"/>
          <w:szCs w:val="22"/>
        </w:rPr>
        <w:tab/>
      </w:r>
      <w:r w:rsidRPr="004341A7">
        <w:rPr>
          <w:rFonts w:ascii="Garamond" w:hAnsi="Garamond" w:cs="Garamond"/>
          <w:sz w:val="22"/>
          <w:szCs w:val="22"/>
        </w:rPr>
        <w:t xml:space="preserve"> </w:t>
      </w:r>
      <w:r w:rsidRPr="004341A7">
        <w:rPr>
          <w:rFonts w:ascii="Garamond" w:hAnsi="Garamond" w:cs="Garamond"/>
          <w:i/>
          <w:iCs/>
          <w:sz w:val="22"/>
          <w:szCs w:val="22"/>
        </w:rPr>
        <w:t>Open - reserved for later flag</w:t>
      </w:r>
    </w:p>
    <w:p w:rsidR="00726CBD" w:rsidRPr="004341A7" w:rsidRDefault="00726CBD" w:rsidP="00C7703C">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 xml:space="preserve"> 3</w:t>
      </w:r>
      <w:r w:rsidRPr="004341A7">
        <w:rPr>
          <w:rFonts w:ascii="Garamond" w:hAnsi="Garamond" w:cs="Garamond"/>
          <w:sz w:val="22"/>
          <w:szCs w:val="22"/>
        </w:rPr>
        <w:tab/>
      </w:r>
      <w:r>
        <w:rPr>
          <w:rFonts w:ascii="Garamond" w:hAnsi="Garamond" w:cs="Garamond"/>
          <w:sz w:val="22"/>
          <w:szCs w:val="22"/>
        </w:rPr>
        <w:tab/>
      </w:r>
      <w:r w:rsidRPr="004341A7">
        <w:rPr>
          <w:rFonts w:ascii="Garamond" w:hAnsi="Garamond" w:cs="Garamond"/>
          <w:i/>
          <w:iCs/>
          <w:sz w:val="22"/>
          <w:szCs w:val="22"/>
        </w:rPr>
        <w:t>Open - reserved for later flag</w:t>
      </w:r>
    </w:p>
    <w:p w:rsidR="00726CBD" w:rsidRPr="004341A7" w:rsidRDefault="00726CBD" w:rsidP="00C7703C">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 xml:space="preserve"> 4</w:t>
      </w:r>
      <w:r w:rsidRPr="004341A7">
        <w:rPr>
          <w:rFonts w:ascii="Garamond" w:hAnsi="Garamond" w:cs="Garamond"/>
          <w:sz w:val="22"/>
          <w:szCs w:val="22"/>
        </w:rPr>
        <w:tab/>
      </w:r>
      <w:r>
        <w:rPr>
          <w:rFonts w:ascii="Garamond" w:hAnsi="Garamond" w:cs="Garamond"/>
          <w:sz w:val="22"/>
          <w:szCs w:val="22"/>
        </w:rPr>
        <w:tab/>
      </w:r>
      <w:r w:rsidRPr="004341A7">
        <w:rPr>
          <w:rFonts w:ascii="Garamond" w:hAnsi="Garamond" w:cs="Garamond"/>
          <w:sz w:val="22"/>
          <w:szCs w:val="22"/>
        </w:rPr>
        <w:t>Historical Data:  Pre-Auto QAQC</w:t>
      </w:r>
    </w:p>
    <w:p w:rsidR="00726CBD" w:rsidRPr="004341A7" w:rsidRDefault="00726CBD" w:rsidP="00C7703C">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 xml:space="preserve"> 5</w:t>
      </w:r>
      <w:r w:rsidRPr="004341A7">
        <w:rPr>
          <w:rFonts w:ascii="Garamond" w:hAnsi="Garamond" w:cs="Garamond"/>
          <w:sz w:val="22"/>
          <w:szCs w:val="22"/>
        </w:rPr>
        <w:tab/>
      </w:r>
      <w:r>
        <w:rPr>
          <w:rFonts w:ascii="Garamond" w:hAnsi="Garamond" w:cs="Garamond"/>
          <w:sz w:val="22"/>
          <w:szCs w:val="22"/>
        </w:rPr>
        <w:tab/>
      </w:r>
      <w:r w:rsidRPr="004341A7">
        <w:rPr>
          <w:rFonts w:ascii="Garamond" w:hAnsi="Garamond" w:cs="Garamond"/>
          <w:sz w:val="22"/>
          <w:szCs w:val="22"/>
        </w:rPr>
        <w:t>Corrected Data</w:t>
      </w:r>
    </w:p>
    <w:p w:rsidR="00726CBD" w:rsidRPr="004341A7" w:rsidRDefault="00726CBD" w:rsidP="00AE7CCC">
      <w:pPr>
        <w:pStyle w:val="PlainText"/>
        <w:ind w:left="360"/>
      </w:pPr>
    </w:p>
    <w:p w:rsidR="00726CBD" w:rsidRDefault="00726CBD" w:rsidP="008A4827">
      <w:pPr>
        <w:pStyle w:val="PlainText"/>
      </w:pPr>
    </w:p>
    <w:p w:rsidR="00726CBD" w:rsidRPr="00097D1E" w:rsidRDefault="00726CBD" w:rsidP="008A4827">
      <w:pPr>
        <w:pStyle w:val="PlainText"/>
      </w:pPr>
    </w:p>
    <w:p w:rsidR="00726CBD" w:rsidRPr="00AE7CCC" w:rsidRDefault="00726CBD" w:rsidP="00AE7CCC">
      <w:pPr>
        <w:pStyle w:val="HTMLPreformatted"/>
        <w:rPr>
          <w:rFonts w:ascii="Courier New" w:hAnsi="Courier New" w:cs="Courier New"/>
          <w:b/>
          <w:bCs/>
        </w:rPr>
      </w:pPr>
      <w:r w:rsidRPr="00AE7CCC">
        <w:rPr>
          <w:rFonts w:ascii="Courier New" w:hAnsi="Courier New" w:cs="Courier New"/>
          <w:b/>
          <w:bCs/>
        </w:rPr>
        <w:t xml:space="preserve">12) </w:t>
      </w:r>
      <w:r>
        <w:rPr>
          <w:rFonts w:ascii="Courier New" w:hAnsi="Courier New" w:cs="Courier New"/>
          <w:b/>
          <w:bCs/>
        </w:rPr>
        <w:t>QAQC code definitions:</w:t>
      </w:r>
    </w:p>
    <w:p w:rsidR="00726CBD" w:rsidRPr="000F058E" w:rsidRDefault="00726CBD" w:rsidP="00AE7CCC">
      <w:pPr>
        <w:pStyle w:val="HTMLPreformatted"/>
        <w:rPr>
          <w:rFonts w:ascii="Courier New" w:hAnsi="Courier New" w:cs="Courier New"/>
        </w:rPr>
      </w:pPr>
    </w:p>
    <w:p w:rsidR="00726CBD" w:rsidRPr="004341A7" w:rsidRDefault="00726CBD" w:rsidP="00C7703C">
      <w:pPr>
        <w:pStyle w:val="HTMLPreformatted"/>
        <w:tabs>
          <w:tab w:val="left" w:pos="8460"/>
        </w:tabs>
        <w:ind w:left="540" w:right="900"/>
        <w:jc w:val="both"/>
        <w:rPr>
          <w:rFonts w:ascii="Garamond" w:hAnsi="Garamond" w:cs="Garamond"/>
          <w:sz w:val="22"/>
          <w:szCs w:val="22"/>
        </w:rPr>
      </w:pPr>
      <w:r w:rsidRPr="004341A7">
        <w:rPr>
          <w:rFonts w:ascii="Garamond" w:hAnsi="Garamond" w:cs="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cs="Garamond"/>
          <w:sz w:val="22"/>
          <w:szCs w:val="22"/>
        </w:rPr>
        <w:t>three (</w:t>
      </w:r>
      <w:r w:rsidRPr="004341A7">
        <w:rPr>
          <w:rFonts w:ascii="Garamond" w:hAnsi="Garamond" w:cs="Garamond"/>
          <w:sz w:val="22"/>
          <w:szCs w:val="22"/>
        </w:rPr>
        <w:t>3</w:t>
      </w:r>
      <w:r>
        <w:rPr>
          <w:rFonts w:ascii="Garamond" w:hAnsi="Garamond" w:cs="Garamond"/>
          <w:sz w:val="22"/>
          <w:szCs w:val="22"/>
        </w:rPr>
        <w:t>)</w:t>
      </w:r>
      <w:r w:rsidRPr="004341A7">
        <w:rPr>
          <w:rFonts w:ascii="Garamond" w:hAnsi="Garamond" w:cs="Garamond"/>
          <w:sz w:val="22"/>
          <w:szCs w:val="22"/>
        </w:rPr>
        <w:t xml:space="preserve"> different code categories, general, sensor, and comment.  General errors document general problems with the </w:t>
      </w:r>
      <w:r>
        <w:rPr>
          <w:rFonts w:ascii="Garamond" w:hAnsi="Garamond" w:cs="Garamond"/>
          <w:sz w:val="22"/>
          <w:szCs w:val="22"/>
        </w:rPr>
        <w:t>CR1000</w:t>
      </w:r>
      <w:r w:rsidRPr="004341A7">
        <w:rPr>
          <w:rFonts w:ascii="Garamond" w:hAnsi="Garamond" w:cs="Garamond"/>
          <w:sz w:val="22"/>
          <w:szCs w:val="22"/>
        </w:rPr>
        <w:t xml:space="preserve">, sensor errors are sensor specific, and comment codes are used to further document conditions or a problem with the data.  Only one general or sensor error and one comment code can be applied to a particular data point.  </w:t>
      </w:r>
    </w:p>
    <w:p w:rsidR="00726CBD" w:rsidRPr="004341A7" w:rsidRDefault="00726CBD" w:rsidP="00C7703C">
      <w:pPr>
        <w:pStyle w:val="HTMLPreformatted"/>
        <w:ind w:left="360" w:right="360"/>
        <w:rPr>
          <w:rFonts w:ascii="Garamond" w:hAnsi="Garamond" w:cs="Garamond"/>
          <w:sz w:val="22"/>
          <w:szCs w:val="22"/>
        </w:rPr>
      </w:pPr>
    </w:p>
    <w:p w:rsidR="00726CBD" w:rsidRPr="004341A7" w:rsidRDefault="00726CBD" w:rsidP="00C7703C">
      <w:pPr>
        <w:pStyle w:val="HTMLPreformatted"/>
        <w:tabs>
          <w:tab w:val="clear" w:pos="916"/>
          <w:tab w:val="left" w:pos="360"/>
          <w:tab w:val="left" w:pos="720"/>
          <w:tab w:val="left" w:pos="1080"/>
        </w:tabs>
        <w:ind w:left="360" w:right="720"/>
        <w:rPr>
          <w:rFonts w:ascii="Garamond" w:hAnsi="Garamond" w:cs="Garamond"/>
          <w:sz w:val="22"/>
          <w:szCs w:val="22"/>
        </w:rPr>
      </w:pPr>
      <w:r>
        <w:rPr>
          <w:rFonts w:ascii="Garamond" w:hAnsi="Garamond" w:cs="Garamond"/>
          <w:sz w:val="22"/>
          <w:szCs w:val="22"/>
        </w:rPr>
        <w:tab/>
      </w:r>
      <w:r w:rsidRPr="004341A7">
        <w:rPr>
          <w:rFonts w:ascii="Garamond" w:hAnsi="Garamond" w:cs="Garamond"/>
          <w:sz w:val="22"/>
          <w:szCs w:val="22"/>
        </w:rPr>
        <w:t>General Errors</w:t>
      </w:r>
    </w:p>
    <w:p w:rsidR="00726CBD" w:rsidRDefault="00726CBD" w:rsidP="00C7703C">
      <w:pPr>
        <w:pStyle w:val="BodyText"/>
        <w:tabs>
          <w:tab w:val="left" w:pos="1080"/>
          <w:tab w:val="left" w:pos="1440"/>
          <w:tab w:val="left" w:pos="1980"/>
        </w:tabs>
        <w:ind w:left="720" w:right="720"/>
        <w:rPr>
          <w:rFonts w:ascii="Garamond" w:hAnsi="Garamond" w:cs="Garamond"/>
          <w:sz w:val="22"/>
          <w:szCs w:val="22"/>
        </w:rPr>
      </w:pPr>
      <w:r>
        <w:rPr>
          <w:rFonts w:ascii="Garamond" w:hAnsi="Garamond" w:cs="Garamond"/>
          <w:sz w:val="22"/>
          <w:szCs w:val="22"/>
        </w:rPr>
        <w:tab/>
      </w:r>
      <w:r w:rsidRPr="004341A7">
        <w:rPr>
          <w:rFonts w:ascii="Garamond" w:hAnsi="Garamond" w:cs="Garamond"/>
          <w:sz w:val="22"/>
          <w:szCs w:val="22"/>
        </w:rPr>
        <w:t>GIM</w:t>
      </w:r>
      <w:r>
        <w:rPr>
          <w:rFonts w:ascii="Garamond" w:hAnsi="Garamond" w:cs="Garamond"/>
          <w:sz w:val="22"/>
          <w:szCs w:val="22"/>
        </w:rPr>
        <w:tab/>
      </w:r>
      <w:r w:rsidRPr="004341A7">
        <w:rPr>
          <w:rFonts w:ascii="Garamond" w:hAnsi="Garamond" w:cs="Garamond"/>
          <w:sz w:val="22"/>
          <w:szCs w:val="22"/>
        </w:rPr>
        <w:t>Instrument Malfunction</w:t>
      </w:r>
    </w:p>
    <w:p w:rsidR="00726CBD" w:rsidRDefault="00726CBD" w:rsidP="00C7703C">
      <w:pPr>
        <w:pStyle w:val="BodyText"/>
        <w:tabs>
          <w:tab w:val="left" w:pos="1080"/>
          <w:tab w:val="left" w:pos="1440"/>
          <w:tab w:val="left" w:pos="1980"/>
        </w:tabs>
        <w:ind w:left="720" w:right="720"/>
        <w:rPr>
          <w:rFonts w:ascii="Garamond" w:hAnsi="Garamond" w:cs="Garamond"/>
          <w:sz w:val="22"/>
          <w:szCs w:val="22"/>
        </w:rPr>
      </w:pPr>
      <w:r>
        <w:rPr>
          <w:rFonts w:ascii="Garamond" w:hAnsi="Garamond" w:cs="Garamond"/>
          <w:sz w:val="22"/>
          <w:szCs w:val="22"/>
        </w:rPr>
        <w:tab/>
        <w:t>GIT</w:t>
      </w:r>
      <w:r>
        <w:rPr>
          <w:rFonts w:ascii="Garamond" w:hAnsi="Garamond" w:cs="Garamond"/>
          <w:sz w:val="22"/>
          <w:szCs w:val="22"/>
        </w:rPr>
        <w:tab/>
        <w:t>Instrument Recording Error, Recovered Telemetry Data</w:t>
      </w:r>
    </w:p>
    <w:p w:rsidR="00726CBD" w:rsidRPr="004341A7" w:rsidRDefault="00726CBD" w:rsidP="00C7703C">
      <w:pPr>
        <w:pStyle w:val="BodyText"/>
        <w:tabs>
          <w:tab w:val="left" w:pos="1080"/>
          <w:tab w:val="left" w:pos="1440"/>
          <w:tab w:val="left" w:pos="1980"/>
        </w:tabs>
        <w:ind w:left="720" w:right="720"/>
        <w:rPr>
          <w:rFonts w:ascii="Garamond" w:hAnsi="Garamond" w:cs="Garamond"/>
          <w:sz w:val="22"/>
          <w:szCs w:val="22"/>
        </w:rPr>
      </w:pPr>
      <w:r>
        <w:rPr>
          <w:rFonts w:ascii="Garamond" w:hAnsi="Garamond" w:cs="Garamond"/>
          <w:sz w:val="22"/>
          <w:szCs w:val="22"/>
        </w:rPr>
        <w:tab/>
        <w:t>GMC</w:t>
      </w:r>
      <w:r>
        <w:rPr>
          <w:rFonts w:ascii="Garamond" w:hAnsi="Garamond" w:cs="Garamond"/>
          <w:sz w:val="22"/>
          <w:szCs w:val="22"/>
        </w:rPr>
        <w:tab/>
        <w:t>No Instrument Deployed due to Maintenance/Calibration</w:t>
      </w:r>
    </w:p>
    <w:p w:rsidR="00726CBD" w:rsidRDefault="00726CBD" w:rsidP="00C7703C">
      <w:pPr>
        <w:pStyle w:val="BodyText"/>
        <w:tabs>
          <w:tab w:val="left" w:pos="1080"/>
          <w:tab w:val="left" w:pos="1440"/>
          <w:tab w:val="left" w:pos="1980"/>
        </w:tabs>
        <w:ind w:left="720" w:right="720"/>
        <w:rPr>
          <w:rFonts w:ascii="Garamond" w:hAnsi="Garamond" w:cs="Garamond"/>
          <w:sz w:val="22"/>
          <w:szCs w:val="22"/>
        </w:rPr>
      </w:pPr>
      <w:r>
        <w:rPr>
          <w:rFonts w:ascii="Garamond" w:hAnsi="Garamond" w:cs="Garamond"/>
          <w:sz w:val="22"/>
          <w:szCs w:val="22"/>
        </w:rPr>
        <w:tab/>
      </w:r>
      <w:r w:rsidRPr="004341A7">
        <w:rPr>
          <w:rFonts w:ascii="Garamond" w:hAnsi="Garamond" w:cs="Garamond"/>
          <w:sz w:val="22"/>
          <w:szCs w:val="22"/>
        </w:rPr>
        <w:t xml:space="preserve">GMT </w:t>
      </w:r>
      <w:r w:rsidRPr="004341A7">
        <w:rPr>
          <w:rFonts w:ascii="Garamond" w:hAnsi="Garamond" w:cs="Garamond"/>
          <w:sz w:val="22"/>
          <w:szCs w:val="22"/>
        </w:rPr>
        <w:tab/>
        <w:t>Instrument Maintenance</w:t>
      </w:r>
    </w:p>
    <w:p w:rsidR="00726CBD" w:rsidRPr="004341A7" w:rsidRDefault="00726CBD" w:rsidP="00C7703C">
      <w:pPr>
        <w:pStyle w:val="BodyText"/>
        <w:tabs>
          <w:tab w:val="left" w:pos="1080"/>
          <w:tab w:val="left" w:pos="1440"/>
          <w:tab w:val="left" w:pos="1980"/>
        </w:tabs>
        <w:ind w:right="720"/>
        <w:rPr>
          <w:rFonts w:ascii="Garamond" w:hAnsi="Garamond" w:cs="Garamond"/>
          <w:sz w:val="22"/>
          <w:szCs w:val="22"/>
        </w:rPr>
      </w:pPr>
      <w:r>
        <w:rPr>
          <w:rFonts w:ascii="Garamond" w:hAnsi="Garamond" w:cs="Garamond"/>
          <w:sz w:val="22"/>
          <w:szCs w:val="22"/>
        </w:rPr>
        <w:tab/>
        <w:t>GPD</w:t>
      </w:r>
      <w:r>
        <w:rPr>
          <w:rFonts w:ascii="Garamond" w:hAnsi="Garamond" w:cs="Garamond"/>
          <w:sz w:val="22"/>
          <w:szCs w:val="22"/>
        </w:rPr>
        <w:tab/>
        <w:t>Power Down</w:t>
      </w:r>
    </w:p>
    <w:p w:rsidR="00726CBD" w:rsidRDefault="00726CBD" w:rsidP="00C7703C">
      <w:pPr>
        <w:pStyle w:val="BodyText"/>
        <w:tabs>
          <w:tab w:val="left" w:pos="1080"/>
          <w:tab w:val="left" w:pos="1440"/>
          <w:tab w:val="left" w:pos="1980"/>
        </w:tabs>
        <w:ind w:left="720" w:right="720"/>
        <w:rPr>
          <w:rFonts w:ascii="Garamond" w:hAnsi="Garamond" w:cs="Garamond"/>
          <w:sz w:val="22"/>
          <w:szCs w:val="22"/>
        </w:rPr>
      </w:pPr>
      <w:r>
        <w:rPr>
          <w:rFonts w:ascii="Garamond" w:hAnsi="Garamond" w:cs="Garamond"/>
          <w:sz w:val="22"/>
          <w:szCs w:val="22"/>
        </w:rPr>
        <w:tab/>
      </w:r>
      <w:r w:rsidRPr="004341A7">
        <w:rPr>
          <w:rFonts w:ascii="Garamond" w:hAnsi="Garamond" w:cs="Garamond"/>
          <w:sz w:val="22"/>
          <w:szCs w:val="22"/>
        </w:rPr>
        <w:t>GPF</w:t>
      </w:r>
      <w:r w:rsidRPr="004341A7">
        <w:rPr>
          <w:rFonts w:ascii="Garamond" w:hAnsi="Garamond" w:cs="Garamond"/>
          <w:sz w:val="22"/>
          <w:szCs w:val="22"/>
        </w:rPr>
        <w:tab/>
        <w:t>Power Failure / Low Battery</w:t>
      </w:r>
    </w:p>
    <w:p w:rsidR="00726CBD" w:rsidRPr="004341A7" w:rsidRDefault="00726CBD" w:rsidP="00C7703C">
      <w:pPr>
        <w:pStyle w:val="BodyText"/>
        <w:tabs>
          <w:tab w:val="left" w:pos="1080"/>
          <w:tab w:val="left" w:pos="1440"/>
          <w:tab w:val="left" w:pos="1980"/>
        </w:tabs>
        <w:ind w:left="720" w:right="720"/>
        <w:rPr>
          <w:rFonts w:ascii="Garamond" w:hAnsi="Garamond" w:cs="Garamond"/>
          <w:sz w:val="22"/>
          <w:szCs w:val="22"/>
        </w:rPr>
      </w:pPr>
      <w:r>
        <w:rPr>
          <w:rFonts w:ascii="Garamond" w:hAnsi="Garamond" w:cs="Garamond"/>
          <w:sz w:val="22"/>
          <w:szCs w:val="22"/>
        </w:rPr>
        <w:tab/>
        <w:t>GPR</w:t>
      </w:r>
      <w:r>
        <w:rPr>
          <w:rFonts w:ascii="Garamond" w:hAnsi="Garamond" w:cs="Garamond"/>
          <w:sz w:val="22"/>
          <w:szCs w:val="22"/>
        </w:rPr>
        <w:tab/>
        <w:t>Program Reload</w:t>
      </w:r>
    </w:p>
    <w:p w:rsidR="00726CBD" w:rsidRDefault="00726CBD" w:rsidP="00C7703C">
      <w:pPr>
        <w:pStyle w:val="BodyText"/>
        <w:tabs>
          <w:tab w:val="left" w:pos="1080"/>
          <w:tab w:val="left" w:pos="1440"/>
          <w:tab w:val="left" w:pos="1980"/>
        </w:tabs>
        <w:ind w:left="720" w:right="720"/>
        <w:rPr>
          <w:rFonts w:ascii="Garamond" w:hAnsi="Garamond" w:cs="Garamond"/>
          <w:sz w:val="22"/>
          <w:szCs w:val="22"/>
        </w:rPr>
      </w:pPr>
      <w:r>
        <w:rPr>
          <w:rFonts w:ascii="Garamond" w:hAnsi="Garamond" w:cs="Garamond"/>
          <w:sz w:val="22"/>
          <w:szCs w:val="22"/>
        </w:rPr>
        <w:tab/>
      </w:r>
      <w:r w:rsidRPr="004341A7">
        <w:rPr>
          <w:rFonts w:ascii="Garamond" w:hAnsi="Garamond" w:cs="Garamond"/>
          <w:sz w:val="22"/>
          <w:szCs w:val="22"/>
        </w:rPr>
        <w:t>GQR</w:t>
      </w:r>
      <w:r w:rsidRPr="004341A7">
        <w:rPr>
          <w:rFonts w:ascii="Garamond" w:hAnsi="Garamond" w:cs="Garamond"/>
          <w:sz w:val="22"/>
          <w:szCs w:val="22"/>
        </w:rPr>
        <w:tab/>
        <w:t>Data Rejected Due to QA/QC Checks</w:t>
      </w:r>
    </w:p>
    <w:p w:rsidR="00726CBD" w:rsidRDefault="00726CBD" w:rsidP="00C7703C">
      <w:pPr>
        <w:pStyle w:val="BodyText"/>
        <w:tabs>
          <w:tab w:val="left" w:pos="1080"/>
          <w:tab w:val="left" w:pos="1440"/>
          <w:tab w:val="left" w:pos="1980"/>
        </w:tabs>
        <w:ind w:right="720"/>
        <w:rPr>
          <w:rFonts w:ascii="Garamond" w:hAnsi="Garamond" w:cs="Garamond"/>
          <w:sz w:val="22"/>
          <w:szCs w:val="22"/>
        </w:rPr>
      </w:pPr>
      <w:r>
        <w:rPr>
          <w:rFonts w:ascii="Garamond" w:hAnsi="Garamond" w:cs="Garamond"/>
          <w:sz w:val="22"/>
          <w:szCs w:val="22"/>
        </w:rPr>
        <w:tab/>
        <w:t>GSM</w:t>
      </w:r>
      <w:r>
        <w:rPr>
          <w:rFonts w:ascii="Garamond" w:hAnsi="Garamond" w:cs="Garamond"/>
          <w:sz w:val="22"/>
          <w:szCs w:val="22"/>
        </w:rPr>
        <w:tab/>
        <w:t>See Metadata</w:t>
      </w:r>
    </w:p>
    <w:p w:rsidR="00726CBD" w:rsidRDefault="00726CBD" w:rsidP="00C7703C">
      <w:pPr>
        <w:pStyle w:val="BodyText"/>
        <w:tabs>
          <w:tab w:val="left" w:pos="1080"/>
          <w:tab w:val="left" w:pos="1440"/>
          <w:tab w:val="left" w:pos="1980"/>
        </w:tabs>
        <w:ind w:right="720"/>
        <w:rPr>
          <w:rFonts w:ascii="Garamond" w:hAnsi="Garamond" w:cs="Garamond"/>
          <w:sz w:val="22"/>
          <w:szCs w:val="22"/>
        </w:rPr>
      </w:pPr>
    </w:p>
    <w:p w:rsidR="00726CBD" w:rsidRDefault="00726CBD" w:rsidP="00C7703C">
      <w:pPr>
        <w:tabs>
          <w:tab w:val="left" w:pos="720"/>
          <w:tab w:val="left" w:pos="1080"/>
          <w:tab w:val="left" w:pos="1440"/>
          <w:tab w:val="left" w:pos="1980"/>
        </w:tabs>
        <w:ind w:left="360"/>
        <w:rPr>
          <w:rFonts w:ascii="Garamond" w:hAnsi="Garamond" w:cs="Garamond"/>
          <w:sz w:val="22"/>
          <w:szCs w:val="22"/>
        </w:rPr>
      </w:pPr>
      <w:r>
        <w:rPr>
          <w:rFonts w:ascii="Garamond" w:hAnsi="Garamond" w:cs="Garamond"/>
          <w:sz w:val="22"/>
          <w:szCs w:val="22"/>
        </w:rPr>
        <w:tab/>
      </w:r>
      <w:r w:rsidRPr="00501CD9">
        <w:rPr>
          <w:rFonts w:ascii="Garamond" w:hAnsi="Garamond" w:cs="Garamond"/>
          <w:sz w:val="22"/>
          <w:szCs w:val="22"/>
        </w:rPr>
        <w:t>Sensor Errors</w:t>
      </w:r>
    </w:p>
    <w:p w:rsidR="00726CBD" w:rsidRDefault="00726CBD" w:rsidP="00C7703C">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r>
      <w:r w:rsidRPr="00E87CC3">
        <w:rPr>
          <w:rFonts w:ascii="Garamond" w:hAnsi="Garamond" w:cs="Garamond"/>
          <w:sz w:val="22"/>
          <w:szCs w:val="22"/>
        </w:rPr>
        <w:t>SIC</w:t>
      </w:r>
      <w:r>
        <w:rPr>
          <w:rFonts w:ascii="Garamond" w:hAnsi="Garamond" w:cs="Garamond"/>
          <w:sz w:val="22"/>
          <w:szCs w:val="22"/>
        </w:rPr>
        <w:tab/>
      </w:r>
      <w:r w:rsidRPr="00E87CC3">
        <w:rPr>
          <w:rFonts w:ascii="Garamond" w:hAnsi="Garamond" w:cs="Garamond"/>
          <w:sz w:val="22"/>
          <w:szCs w:val="22"/>
        </w:rPr>
        <w:tab/>
      </w:r>
      <w:r>
        <w:rPr>
          <w:rFonts w:ascii="Garamond" w:hAnsi="Garamond" w:cs="Garamond"/>
          <w:sz w:val="22"/>
          <w:szCs w:val="22"/>
        </w:rPr>
        <w:t>I</w:t>
      </w:r>
      <w:r w:rsidRPr="00E87CC3">
        <w:rPr>
          <w:rFonts w:ascii="Garamond" w:hAnsi="Garamond" w:cs="Garamond"/>
          <w:sz w:val="22"/>
          <w:szCs w:val="22"/>
        </w:rPr>
        <w:t xml:space="preserve">ncorrect </w:t>
      </w:r>
      <w:r>
        <w:rPr>
          <w:rFonts w:ascii="Garamond" w:hAnsi="Garamond" w:cs="Garamond"/>
          <w:sz w:val="22"/>
          <w:szCs w:val="22"/>
        </w:rPr>
        <w:t>C</w:t>
      </w:r>
      <w:r w:rsidRPr="00E87CC3">
        <w:rPr>
          <w:rFonts w:ascii="Garamond" w:hAnsi="Garamond" w:cs="Garamond"/>
          <w:sz w:val="22"/>
          <w:szCs w:val="22"/>
        </w:rPr>
        <w:t xml:space="preserve">alibration </w:t>
      </w:r>
      <w:r>
        <w:rPr>
          <w:rFonts w:ascii="Garamond" w:hAnsi="Garamond" w:cs="Garamond"/>
          <w:sz w:val="22"/>
          <w:szCs w:val="22"/>
        </w:rPr>
        <w:t>C</w:t>
      </w:r>
      <w:r w:rsidRPr="00E87CC3">
        <w:rPr>
          <w:rFonts w:ascii="Garamond" w:hAnsi="Garamond" w:cs="Garamond"/>
          <w:sz w:val="22"/>
          <w:szCs w:val="22"/>
        </w:rPr>
        <w:t xml:space="preserve">onstant, </w:t>
      </w:r>
      <w:r>
        <w:rPr>
          <w:rFonts w:ascii="Garamond" w:hAnsi="Garamond" w:cs="Garamond"/>
          <w:sz w:val="22"/>
          <w:szCs w:val="22"/>
        </w:rPr>
        <w:t>M</w:t>
      </w:r>
      <w:r w:rsidRPr="00E87CC3">
        <w:rPr>
          <w:rFonts w:ascii="Garamond" w:hAnsi="Garamond" w:cs="Garamond"/>
          <w:sz w:val="22"/>
          <w:szCs w:val="22"/>
        </w:rPr>
        <w:t xml:space="preserve">ultiplier or </w:t>
      </w:r>
      <w:r>
        <w:rPr>
          <w:rFonts w:ascii="Garamond" w:hAnsi="Garamond" w:cs="Garamond"/>
          <w:sz w:val="22"/>
          <w:szCs w:val="22"/>
        </w:rPr>
        <w:t>O</w:t>
      </w:r>
      <w:r w:rsidRPr="00E87CC3">
        <w:rPr>
          <w:rFonts w:ascii="Garamond" w:hAnsi="Garamond" w:cs="Garamond"/>
          <w:sz w:val="22"/>
          <w:szCs w:val="22"/>
        </w:rPr>
        <w:t>ffset</w:t>
      </w:r>
    </w:p>
    <w:p w:rsidR="00726CBD" w:rsidRDefault="00726CBD" w:rsidP="00C7703C">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r>
      <w:r w:rsidRPr="00E87CC3">
        <w:rPr>
          <w:rFonts w:ascii="Garamond" w:hAnsi="Garamond" w:cs="Garamond"/>
          <w:sz w:val="22"/>
          <w:szCs w:val="22"/>
        </w:rPr>
        <w:t>SNV</w:t>
      </w:r>
      <w:r w:rsidRPr="00E87CC3">
        <w:rPr>
          <w:rFonts w:ascii="Garamond" w:hAnsi="Garamond" w:cs="Garamond"/>
          <w:sz w:val="22"/>
          <w:szCs w:val="22"/>
        </w:rPr>
        <w:tab/>
      </w:r>
      <w:r>
        <w:rPr>
          <w:rFonts w:ascii="Garamond" w:hAnsi="Garamond" w:cs="Garamond"/>
          <w:sz w:val="22"/>
          <w:szCs w:val="22"/>
        </w:rPr>
        <w:t>N</w:t>
      </w:r>
      <w:r w:rsidRPr="00E87CC3">
        <w:rPr>
          <w:rFonts w:ascii="Garamond" w:hAnsi="Garamond" w:cs="Garamond"/>
          <w:sz w:val="22"/>
          <w:szCs w:val="22"/>
        </w:rPr>
        <w:t xml:space="preserve">egative </w:t>
      </w:r>
      <w:r>
        <w:rPr>
          <w:rFonts w:ascii="Garamond" w:hAnsi="Garamond" w:cs="Garamond"/>
          <w:sz w:val="22"/>
          <w:szCs w:val="22"/>
        </w:rPr>
        <w:t>V</w:t>
      </w:r>
      <w:r w:rsidRPr="00E87CC3">
        <w:rPr>
          <w:rFonts w:ascii="Garamond" w:hAnsi="Garamond" w:cs="Garamond"/>
          <w:sz w:val="22"/>
          <w:szCs w:val="22"/>
        </w:rPr>
        <w:t>alue</w:t>
      </w:r>
    </w:p>
    <w:p w:rsidR="00726CBD" w:rsidRPr="00E87CC3" w:rsidRDefault="00726CBD" w:rsidP="00C7703C">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r>
      <w:r w:rsidRPr="00E87CC3">
        <w:rPr>
          <w:rFonts w:ascii="Garamond" w:hAnsi="Garamond" w:cs="Garamond"/>
          <w:sz w:val="22"/>
          <w:szCs w:val="22"/>
        </w:rPr>
        <w:t>SOC</w:t>
      </w:r>
      <w:r w:rsidRPr="00E87CC3">
        <w:rPr>
          <w:rFonts w:ascii="Garamond" w:hAnsi="Garamond" w:cs="Garamond"/>
          <w:sz w:val="22"/>
          <w:szCs w:val="22"/>
        </w:rPr>
        <w:tab/>
      </w:r>
      <w:r>
        <w:rPr>
          <w:rFonts w:ascii="Garamond" w:hAnsi="Garamond" w:cs="Garamond"/>
          <w:sz w:val="22"/>
          <w:szCs w:val="22"/>
        </w:rPr>
        <w:t>O</w:t>
      </w:r>
      <w:r w:rsidRPr="00E87CC3">
        <w:rPr>
          <w:rFonts w:ascii="Garamond" w:hAnsi="Garamond" w:cs="Garamond"/>
          <w:sz w:val="22"/>
          <w:szCs w:val="22"/>
        </w:rPr>
        <w:t xml:space="preserve">ut of </w:t>
      </w:r>
      <w:r>
        <w:rPr>
          <w:rFonts w:ascii="Garamond" w:hAnsi="Garamond" w:cs="Garamond"/>
          <w:sz w:val="22"/>
          <w:szCs w:val="22"/>
        </w:rPr>
        <w:t>C</w:t>
      </w:r>
      <w:r w:rsidRPr="00E87CC3">
        <w:rPr>
          <w:rFonts w:ascii="Garamond" w:hAnsi="Garamond" w:cs="Garamond"/>
          <w:sz w:val="22"/>
          <w:szCs w:val="22"/>
        </w:rPr>
        <w:t>alibration</w:t>
      </w:r>
    </w:p>
    <w:p w:rsidR="00726CBD" w:rsidRPr="00E87CC3" w:rsidRDefault="00726CBD" w:rsidP="00C7703C">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r>
      <w:r w:rsidRPr="00E87CC3">
        <w:rPr>
          <w:rFonts w:ascii="Garamond" w:hAnsi="Garamond" w:cs="Garamond"/>
          <w:sz w:val="22"/>
          <w:szCs w:val="22"/>
        </w:rPr>
        <w:t>SSN</w:t>
      </w:r>
      <w:r w:rsidRPr="00E87CC3">
        <w:rPr>
          <w:rFonts w:ascii="Garamond" w:hAnsi="Garamond" w:cs="Garamond"/>
          <w:sz w:val="22"/>
          <w:szCs w:val="22"/>
        </w:rPr>
        <w:tab/>
      </w:r>
      <w:r>
        <w:rPr>
          <w:rFonts w:ascii="Garamond" w:hAnsi="Garamond" w:cs="Garamond"/>
          <w:sz w:val="22"/>
          <w:szCs w:val="22"/>
        </w:rPr>
        <w:t>N</w:t>
      </w:r>
      <w:r w:rsidRPr="00E87CC3">
        <w:rPr>
          <w:rFonts w:ascii="Garamond" w:hAnsi="Garamond" w:cs="Garamond"/>
          <w:sz w:val="22"/>
          <w:szCs w:val="22"/>
        </w:rPr>
        <w:t xml:space="preserve">ot a </w:t>
      </w:r>
      <w:r>
        <w:rPr>
          <w:rFonts w:ascii="Garamond" w:hAnsi="Garamond" w:cs="Garamond"/>
          <w:sz w:val="22"/>
          <w:szCs w:val="22"/>
        </w:rPr>
        <w:t>N</w:t>
      </w:r>
      <w:r w:rsidRPr="00E87CC3">
        <w:rPr>
          <w:rFonts w:ascii="Garamond" w:hAnsi="Garamond" w:cs="Garamond"/>
          <w:sz w:val="22"/>
          <w:szCs w:val="22"/>
        </w:rPr>
        <w:t>umber</w:t>
      </w:r>
      <w:r>
        <w:rPr>
          <w:rFonts w:ascii="Garamond" w:hAnsi="Garamond" w:cs="Garamond"/>
          <w:sz w:val="22"/>
          <w:szCs w:val="22"/>
        </w:rPr>
        <w:t xml:space="preserve"> </w:t>
      </w:r>
      <w:r w:rsidRPr="00E87CC3">
        <w:rPr>
          <w:rFonts w:ascii="Garamond" w:hAnsi="Garamond" w:cs="Garamond"/>
          <w:sz w:val="22"/>
          <w:szCs w:val="22"/>
        </w:rPr>
        <w:t>/</w:t>
      </w:r>
      <w:r>
        <w:rPr>
          <w:rFonts w:ascii="Garamond" w:hAnsi="Garamond" w:cs="Garamond"/>
          <w:sz w:val="22"/>
          <w:szCs w:val="22"/>
        </w:rPr>
        <w:t xml:space="preserve"> U</w:t>
      </w:r>
      <w:r w:rsidRPr="00E87CC3">
        <w:rPr>
          <w:rFonts w:ascii="Garamond" w:hAnsi="Garamond" w:cs="Garamond"/>
          <w:sz w:val="22"/>
          <w:szCs w:val="22"/>
        </w:rPr>
        <w:t xml:space="preserve">nknown </w:t>
      </w:r>
      <w:r>
        <w:rPr>
          <w:rFonts w:ascii="Garamond" w:hAnsi="Garamond" w:cs="Garamond"/>
          <w:sz w:val="22"/>
          <w:szCs w:val="22"/>
        </w:rPr>
        <w:t>V</w:t>
      </w:r>
      <w:r w:rsidRPr="00E87CC3">
        <w:rPr>
          <w:rFonts w:ascii="Garamond" w:hAnsi="Garamond" w:cs="Garamond"/>
          <w:sz w:val="22"/>
          <w:szCs w:val="22"/>
        </w:rPr>
        <w:t>alue</w:t>
      </w:r>
    </w:p>
    <w:p w:rsidR="00726CBD" w:rsidRPr="00E87CC3" w:rsidRDefault="00726CBD" w:rsidP="00C7703C">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r>
      <w:r w:rsidRPr="00E87CC3">
        <w:rPr>
          <w:rFonts w:ascii="Garamond" w:hAnsi="Garamond" w:cs="Garamond"/>
          <w:sz w:val="22"/>
          <w:szCs w:val="22"/>
        </w:rPr>
        <w:t>SSM</w:t>
      </w:r>
      <w:r w:rsidRPr="00E87CC3">
        <w:rPr>
          <w:rFonts w:ascii="Garamond" w:hAnsi="Garamond" w:cs="Garamond"/>
          <w:sz w:val="22"/>
          <w:szCs w:val="22"/>
        </w:rPr>
        <w:tab/>
      </w:r>
      <w:r>
        <w:rPr>
          <w:rFonts w:ascii="Garamond" w:hAnsi="Garamond" w:cs="Garamond"/>
          <w:sz w:val="22"/>
          <w:szCs w:val="22"/>
        </w:rPr>
        <w:t>S</w:t>
      </w:r>
      <w:r w:rsidRPr="00E87CC3">
        <w:rPr>
          <w:rFonts w:ascii="Garamond" w:hAnsi="Garamond" w:cs="Garamond"/>
          <w:sz w:val="22"/>
          <w:szCs w:val="22"/>
        </w:rPr>
        <w:t xml:space="preserve">ensor </w:t>
      </w:r>
      <w:r>
        <w:rPr>
          <w:rFonts w:ascii="Garamond" w:hAnsi="Garamond" w:cs="Garamond"/>
          <w:sz w:val="22"/>
          <w:szCs w:val="22"/>
        </w:rPr>
        <w:t>M</w:t>
      </w:r>
      <w:r w:rsidRPr="00E87CC3">
        <w:rPr>
          <w:rFonts w:ascii="Garamond" w:hAnsi="Garamond" w:cs="Garamond"/>
          <w:sz w:val="22"/>
          <w:szCs w:val="22"/>
        </w:rPr>
        <w:t>alfunction</w:t>
      </w:r>
    </w:p>
    <w:p w:rsidR="00726CBD" w:rsidRDefault="00726CBD" w:rsidP="00C7703C">
      <w:pPr>
        <w:tabs>
          <w:tab w:val="left" w:pos="1080"/>
          <w:tab w:val="left" w:pos="1440"/>
          <w:tab w:val="left" w:pos="1980"/>
        </w:tabs>
        <w:spacing w:after="120"/>
        <w:ind w:left="720"/>
        <w:rPr>
          <w:rFonts w:ascii="Garamond" w:hAnsi="Garamond" w:cs="Garamond"/>
          <w:sz w:val="22"/>
          <w:szCs w:val="22"/>
        </w:rPr>
      </w:pPr>
      <w:r>
        <w:rPr>
          <w:rFonts w:ascii="Garamond" w:hAnsi="Garamond" w:cs="Garamond"/>
          <w:sz w:val="22"/>
          <w:szCs w:val="22"/>
        </w:rPr>
        <w:tab/>
      </w:r>
      <w:r w:rsidRPr="00E87CC3">
        <w:rPr>
          <w:rFonts w:ascii="Garamond" w:hAnsi="Garamond" w:cs="Garamond"/>
          <w:sz w:val="22"/>
          <w:szCs w:val="22"/>
        </w:rPr>
        <w:t>SSR</w:t>
      </w:r>
      <w:r w:rsidRPr="00E87CC3">
        <w:rPr>
          <w:rFonts w:ascii="Garamond" w:hAnsi="Garamond" w:cs="Garamond"/>
          <w:sz w:val="22"/>
          <w:szCs w:val="22"/>
        </w:rPr>
        <w:tab/>
      </w:r>
      <w:r>
        <w:rPr>
          <w:rFonts w:ascii="Garamond" w:hAnsi="Garamond" w:cs="Garamond"/>
          <w:sz w:val="22"/>
          <w:szCs w:val="22"/>
        </w:rPr>
        <w:tab/>
        <w:t>S</w:t>
      </w:r>
      <w:r w:rsidRPr="00E87CC3">
        <w:rPr>
          <w:rFonts w:ascii="Garamond" w:hAnsi="Garamond" w:cs="Garamond"/>
          <w:sz w:val="22"/>
          <w:szCs w:val="22"/>
        </w:rPr>
        <w:t xml:space="preserve">ensor </w:t>
      </w:r>
      <w:r>
        <w:rPr>
          <w:rFonts w:ascii="Garamond" w:hAnsi="Garamond" w:cs="Garamond"/>
          <w:sz w:val="22"/>
          <w:szCs w:val="22"/>
        </w:rPr>
        <w:t>R</w:t>
      </w:r>
      <w:r w:rsidRPr="00E87CC3">
        <w:rPr>
          <w:rFonts w:ascii="Garamond" w:hAnsi="Garamond" w:cs="Garamond"/>
          <w:sz w:val="22"/>
          <w:szCs w:val="22"/>
        </w:rPr>
        <w:t>emoved</w:t>
      </w:r>
    </w:p>
    <w:p w:rsidR="00726CBD" w:rsidRDefault="00726CBD" w:rsidP="00C7703C">
      <w:pPr>
        <w:tabs>
          <w:tab w:val="left" w:pos="720"/>
          <w:tab w:val="left" w:pos="1080"/>
          <w:tab w:val="left" w:pos="1440"/>
          <w:tab w:val="left" w:pos="1980"/>
        </w:tabs>
        <w:ind w:left="360"/>
        <w:rPr>
          <w:rFonts w:ascii="Garamond" w:hAnsi="Garamond" w:cs="Garamond"/>
          <w:sz w:val="22"/>
          <w:szCs w:val="22"/>
        </w:rPr>
      </w:pPr>
      <w:r>
        <w:rPr>
          <w:rFonts w:ascii="Garamond" w:hAnsi="Garamond" w:cs="Garamond"/>
          <w:sz w:val="22"/>
          <w:szCs w:val="22"/>
        </w:rPr>
        <w:tab/>
        <w:t>Comments</w:t>
      </w:r>
    </w:p>
    <w:p w:rsidR="00726CBD" w:rsidRDefault="00726CBD" w:rsidP="00C7703C">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r>
      <w:r w:rsidRPr="00432D32">
        <w:rPr>
          <w:rFonts w:ascii="Garamond" w:hAnsi="Garamond" w:cs="Garamond"/>
          <w:sz w:val="22"/>
          <w:szCs w:val="22"/>
        </w:rPr>
        <w:t>CAF</w:t>
      </w:r>
      <w:r w:rsidRPr="00432D32">
        <w:rPr>
          <w:rFonts w:ascii="Garamond" w:hAnsi="Garamond" w:cs="Garamond"/>
          <w:sz w:val="22"/>
          <w:szCs w:val="22"/>
        </w:rPr>
        <w:tab/>
        <w:t>Acceptable Calibration/Accuracy Error of Sensor</w:t>
      </w:r>
      <w:r w:rsidRPr="00E87CC3">
        <w:rPr>
          <w:rFonts w:ascii="Garamond" w:hAnsi="Garamond" w:cs="Garamond"/>
          <w:sz w:val="22"/>
          <w:szCs w:val="22"/>
        </w:rPr>
        <w:t xml:space="preserve"> </w:t>
      </w:r>
    </w:p>
    <w:p w:rsidR="00726CBD" w:rsidRPr="004341A7" w:rsidRDefault="00726CBD" w:rsidP="00C7703C">
      <w:pPr>
        <w:pStyle w:val="BodyText"/>
        <w:tabs>
          <w:tab w:val="left" w:pos="720"/>
          <w:tab w:val="left" w:pos="1080"/>
          <w:tab w:val="left" w:pos="1440"/>
          <w:tab w:val="left" w:pos="1980"/>
          <w:tab w:val="left" w:pos="2520"/>
        </w:tabs>
        <w:ind w:left="720" w:right="720"/>
        <w:rPr>
          <w:rFonts w:ascii="Garamond" w:hAnsi="Garamond" w:cs="Garamond"/>
          <w:sz w:val="22"/>
          <w:szCs w:val="22"/>
        </w:rPr>
      </w:pPr>
      <w:r>
        <w:rPr>
          <w:rFonts w:ascii="Garamond" w:hAnsi="Garamond" w:cs="Garamond"/>
          <w:sz w:val="22"/>
          <w:szCs w:val="22"/>
        </w:rPr>
        <w:tab/>
      </w:r>
      <w:r w:rsidRPr="004341A7">
        <w:rPr>
          <w:rFonts w:ascii="Garamond" w:hAnsi="Garamond" w:cs="Garamond"/>
          <w:sz w:val="22"/>
          <w:szCs w:val="22"/>
        </w:rPr>
        <w:t>CDF</w:t>
      </w:r>
      <w:r w:rsidRPr="004341A7">
        <w:rPr>
          <w:rFonts w:ascii="Garamond" w:hAnsi="Garamond" w:cs="Garamond"/>
          <w:sz w:val="22"/>
          <w:szCs w:val="22"/>
        </w:rPr>
        <w:tab/>
        <w:t>Data Appear to Fit Conditions</w:t>
      </w:r>
    </w:p>
    <w:p w:rsidR="00726CBD" w:rsidRPr="00E87CC3" w:rsidRDefault="00726CBD" w:rsidP="00C7703C">
      <w:pPr>
        <w:tabs>
          <w:tab w:val="left" w:pos="1080"/>
          <w:tab w:val="left" w:pos="1440"/>
          <w:tab w:val="left" w:pos="1980"/>
        </w:tabs>
        <w:ind w:left="720"/>
        <w:rPr>
          <w:rFonts w:ascii="Garamond" w:hAnsi="Garamond" w:cs="Garamond"/>
          <w:sz w:val="22"/>
          <w:szCs w:val="22"/>
        </w:rPr>
      </w:pPr>
      <w:r>
        <w:rPr>
          <w:rFonts w:ascii="Garamond" w:hAnsi="Garamond" w:cs="Garamond"/>
          <w:sz w:val="22"/>
          <w:szCs w:val="22"/>
        </w:rPr>
        <w:lastRenderedPageBreak/>
        <w:tab/>
      </w:r>
      <w:r w:rsidRPr="00E87CC3">
        <w:rPr>
          <w:rFonts w:ascii="Garamond" w:hAnsi="Garamond" w:cs="Garamond"/>
          <w:sz w:val="22"/>
          <w:szCs w:val="22"/>
        </w:rPr>
        <w:t>CRE</w:t>
      </w:r>
      <w:r w:rsidRPr="00E87CC3">
        <w:rPr>
          <w:rFonts w:ascii="Garamond" w:hAnsi="Garamond" w:cs="Garamond"/>
          <w:sz w:val="22"/>
          <w:szCs w:val="22"/>
        </w:rPr>
        <w:tab/>
      </w:r>
      <w:r>
        <w:rPr>
          <w:rFonts w:ascii="Garamond" w:hAnsi="Garamond" w:cs="Garamond"/>
          <w:sz w:val="22"/>
          <w:szCs w:val="22"/>
        </w:rPr>
        <w:t>S</w:t>
      </w:r>
      <w:r w:rsidRPr="00E87CC3">
        <w:rPr>
          <w:rFonts w:ascii="Garamond" w:hAnsi="Garamond" w:cs="Garamond"/>
          <w:sz w:val="22"/>
          <w:szCs w:val="22"/>
        </w:rPr>
        <w:t xml:space="preserve">ignificant </w:t>
      </w:r>
      <w:r>
        <w:rPr>
          <w:rFonts w:ascii="Garamond" w:hAnsi="Garamond" w:cs="Garamond"/>
          <w:sz w:val="22"/>
          <w:szCs w:val="22"/>
        </w:rPr>
        <w:t>R</w:t>
      </w:r>
      <w:r w:rsidRPr="00E87CC3">
        <w:rPr>
          <w:rFonts w:ascii="Garamond" w:hAnsi="Garamond" w:cs="Garamond"/>
          <w:sz w:val="22"/>
          <w:szCs w:val="22"/>
        </w:rPr>
        <w:t xml:space="preserve">ain </w:t>
      </w:r>
      <w:r>
        <w:rPr>
          <w:rFonts w:ascii="Garamond" w:hAnsi="Garamond" w:cs="Garamond"/>
          <w:sz w:val="22"/>
          <w:szCs w:val="22"/>
        </w:rPr>
        <w:t>E</w:t>
      </w:r>
      <w:r w:rsidRPr="00E87CC3">
        <w:rPr>
          <w:rFonts w:ascii="Garamond" w:hAnsi="Garamond" w:cs="Garamond"/>
          <w:sz w:val="22"/>
          <w:szCs w:val="22"/>
        </w:rPr>
        <w:t>vent</w:t>
      </w:r>
    </w:p>
    <w:p w:rsidR="00726CBD" w:rsidRPr="00E87CC3" w:rsidRDefault="00726CBD" w:rsidP="00C7703C">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r>
      <w:r w:rsidRPr="00E87CC3">
        <w:rPr>
          <w:rFonts w:ascii="Garamond" w:hAnsi="Garamond" w:cs="Garamond"/>
          <w:sz w:val="22"/>
          <w:szCs w:val="22"/>
        </w:rPr>
        <w:t>CSM</w:t>
      </w:r>
      <w:r w:rsidRPr="00E87CC3">
        <w:rPr>
          <w:rFonts w:ascii="Garamond" w:hAnsi="Garamond" w:cs="Garamond"/>
          <w:sz w:val="22"/>
          <w:szCs w:val="22"/>
        </w:rPr>
        <w:tab/>
      </w:r>
      <w:r>
        <w:rPr>
          <w:rFonts w:ascii="Garamond" w:hAnsi="Garamond" w:cs="Garamond"/>
          <w:sz w:val="22"/>
          <w:szCs w:val="22"/>
        </w:rPr>
        <w:t>S</w:t>
      </w:r>
      <w:r w:rsidRPr="00E87CC3">
        <w:rPr>
          <w:rFonts w:ascii="Garamond" w:hAnsi="Garamond" w:cs="Garamond"/>
          <w:sz w:val="22"/>
          <w:szCs w:val="22"/>
        </w:rPr>
        <w:t xml:space="preserve">ee </w:t>
      </w:r>
      <w:r>
        <w:rPr>
          <w:rFonts w:ascii="Garamond" w:hAnsi="Garamond" w:cs="Garamond"/>
          <w:sz w:val="22"/>
          <w:szCs w:val="22"/>
        </w:rPr>
        <w:t>M</w:t>
      </w:r>
      <w:r w:rsidRPr="00E87CC3">
        <w:rPr>
          <w:rFonts w:ascii="Garamond" w:hAnsi="Garamond" w:cs="Garamond"/>
          <w:sz w:val="22"/>
          <w:szCs w:val="22"/>
        </w:rPr>
        <w:t>etadata</w:t>
      </w:r>
    </w:p>
    <w:p w:rsidR="00726CBD" w:rsidRDefault="00726CBD" w:rsidP="00C7703C">
      <w:pPr>
        <w:pStyle w:val="BodyText"/>
        <w:tabs>
          <w:tab w:val="left" w:pos="1062"/>
          <w:tab w:val="left" w:pos="1260"/>
          <w:tab w:val="left" w:pos="1980"/>
        </w:tabs>
        <w:rPr>
          <w:rFonts w:ascii="Garamond" w:hAnsi="Garamond" w:cs="Garamond"/>
          <w:sz w:val="22"/>
          <w:szCs w:val="22"/>
        </w:rPr>
      </w:pPr>
      <w:r>
        <w:rPr>
          <w:rFonts w:ascii="Garamond" w:hAnsi="Garamond" w:cs="Garamond"/>
          <w:sz w:val="22"/>
          <w:szCs w:val="22"/>
        </w:rPr>
        <w:tab/>
        <w:t>CVT</w:t>
      </w:r>
      <w:r>
        <w:rPr>
          <w:rFonts w:ascii="Garamond" w:hAnsi="Garamond" w:cs="Garamond"/>
          <w:sz w:val="22"/>
          <w:szCs w:val="22"/>
        </w:rPr>
        <w:tab/>
        <w:t>Possible Vandalism/Tampering</w:t>
      </w:r>
    </w:p>
    <w:p w:rsidR="00726CBD" w:rsidRDefault="00726CBD" w:rsidP="008A4827">
      <w:pPr>
        <w:pStyle w:val="PlainText"/>
      </w:pPr>
    </w:p>
    <w:p w:rsidR="00726CBD" w:rsidRDefault="00726CBD" w:rsidP="008A4827">
      <w:pPr>
        <w:pStyle w:val="PlainText"/>
      </w:pPr>
    </w:p>
    <w:p w:rsidR="00726CBD" w:rsidRDefault="00726CBD" w:rsidP="008A4827">
      <w:pPr>
        <w:pStyle w:val="PlainText"/>
      </w:pPr>
    </w:p>
    <w:p w:rsidR="00726CBD" w:rsidRDefault="00726CBD" w:rsidP="008A4827">
      <w:pPr>
        <w:pStyle w:val="PlainText"/>
      </w:pPr>
    </w:p>
    <w:p w:rsidR="00726CBD" w:rsidRDefault="00726CBD" w:rsidP="008A4827">
      <w:pPr>
        <w:pStyle w:val="PlainText"/>
      </w:pPr>
    </w:p>
    <w:p w:rsidR="00726CBD" w:rsidRDefault="00726CBD" w:rsidP="008A4827">
      <w:pPr>
        <w:pStyle w:val="PlainText"/>
      </w:pPr>
    </w:p>
    <w:p w:rsidR="00726CBD" w:rsidRDefault="00726CBD" w:rsidP="008A4827">
      <w:pPr>
        <w:pStyle w:val="PlainText"/>
        <w:rPr>
          <w:b/>
          <w:bCs/>
        </w:rPr>
      </w:pPr>
    </w:p>
    <w:p w:rsidR="00726CBD" w:rsidRPr="00AE7CCC" w:rsidRDefault="00726CBD" w:rsidP="008A4827">
      <w:pPr>
        <w:pStyle w:val="PlainText"/>
        <w:rPr>
          <w:b/>
          <w:bCs/>
        </w:rPr>
      </w:pPr>
      <w:r w:rsidRPr="00AE7CCC">
        <w:rPr>
          <w:b/>
          <w:bCs/>
        </w:rPr>
        <w:t>13) Other Remarks/notes:</w:t>
      </w:r>
    </w:p>
    <w:p w:rsidR="00726CBD" w:rsidRPr="000F058E" w:rsidRDefault="00726CBD" w:rsidP="008A4827">
      <w:pPr>
        <w:pStyle w:val="PlainText"/>
      </w:pPr>
    </w:p>
    <w:p w:rsidR="00726CBD" w:rsidRPr="00E87CC3" w:rsidRDefault="00726CBD" w:rsidP="00C7703C">
      <w:pPr>
        <w:pStyle w:val="PlainText"/>
      </w:pPr>
      <w:r w:rsidRPr="00F2438F">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w:t>
      </w:r>
      <w:r w:rsidRPr="00E87CC3">
        <w:t xml:space="preserve"> additional information on missing data is needed, contact the Research Coordinator at the reserve submitting the data.</w:t>
      </w:r>
    </w:p>
    <w:p w:rsidR="00726CBD" w:rsidRPr="006A1A55" w:rsidRDefault="00726CBD" w:rsidP="00C7703C">
      <w:pPr>
        <w:pStyle w:val="PlainText"/>
      </w:pPr>
    </w:p>
    <w:p w:rsidR="00726CBD" w:rsidRPr="006A1A55" w:rsidRDefault="00726CBD" w:rsidP="00C7703C">
      <w:pPr>
        <w:pStyle w:val="PlainText"/>
      </w:pPr>
      <w:r w:rsidRPr="006A1A55">
        <w:t xml:space="preserve">Small negative </w:t>
      </w:r>
      <w:proofErr w:type="gramStart"/>
      <w:r w:rsidRPr="006A1A55">
        <w:t>PAR  values</w:t>
      </w:r>
      <w:proofErr w:type="gramEnd"/>
      <w:r w:rsidRPr="006A1A55">
        <w:t xml:space="preserve"> are within range of the sensor and are due to normal errors in the sensor and the CR1000 Datalogger.</w:t>
      </w:r>
      <w:r w:rsidRPr="006A1A55">
        <w:rPr>
          <w:color w:val="0000FF"/>
        </w:rPr>
        <w:t xml:space="preserve"> </w:t>
      </w:r>
      <w:r w:rsidRPr="006A1A55">
        <w:t xml:space="preserve">The Maximum signal noise error for the </w:t>
      </w:r>
      <w:proofErr w:type="spellStart"/>
      <w:r w:rsidRPr="006A1A55">
        <w:t>Licor</w:t>
      </w:r>
      <w:proofErr w:type="spellEnd"/>
      <w:r w:rsidRPr="006A1A55">
        <w:t xml:space="preserve"> sensor is </w:t>
      </w:r>
      <w:proofErr w:type="gramStart"/>
      <w:r w:rsidRPr="006A1A55">
        <w:t>+/- 2.214 mmoles/m2</w:t>
      </w:r>
      <w:proofErr w:type="gramEnd"/>
      <w:r w:rsidRPr="006A1A55">
        <w:t xml:space="preserve"> over a 15 minute interval.</w:t>
      </w:r>
    </w:p>
    <w:p w:rsidR="00726CBD" w:rsidRPr="006A1A55" w:rsidRDefault="00726CBD" w:rsidP="00C7703C">
      <w:pPr>
        <w:pStyle w:val="PlainText"/>
      </w:pPr>
    </w:p>
    <w:p w:rsidR="00726CBD" w:rsidRDefault="00726CBD" w:rsidP="00C7703C">
      <w:pPr>
        <w:pStyle w:val="PlainText"/>
      </w:pPr>
      <w:r w:rsidRPr="006A1A55">
        <w:t>Relative Humidity data greater than 100 are within range of the sensor accuracy of +/-3%.</w:t>
      </w:r>
    </w:p>
    <w:p w:rsidR="00726CBD" w:rsidRDefault="00726CBD" w:rsidP="00C7703C">
      <w:pPr>
        <w:pStyle w:val="PlainText"/>
      </w:pPr>
    </w:p>
    <w:p w:rsidR="00726CBD" w:rsidRDefault="00726CBD" w:rsidP="00C54557">
      <w:pPr>
        <w:rPr>
          <w:rFonts w:ascii="Courier New" w:hAnsi="Courier New" w:cs="Courier New"/>
          <w:sz w:val="20"/>
          <w:szCs w:val="20"/>
        </w:rPr>
      </w:pPr>
      <w:r w:rsidRPr="008C7BEC">
        <w:rPr>
          <w:rFonts w:ascii="Courier New" w:hAnsi="Courier New" w:cs="Courier New"/>
          <w:sz w:val="20"/>
          <w:szCs w:val="20"/>
        </w:rPr>
        <w:t>Cumulative precipitation data are recorded from 00:00 to 23:59 with the daily total recorded at the midnight mark (00:00). The midnight CumPrcp value is actually the total from the previous day.</w:t>
      </w:r>
    </w:p>
    <w:p w:rsidR="00726CBD" w:rsidRDefault="00726CBD" w:rsidP="00C54557">
      <w:pPr>
        <w:rPr>
          <w:rFonts w:ascii="Courier New" w:hAnsi="Courier New" w:cs="Courier New"/>
          <w:sz w:val="20"/>
          <w:szCs w:val="20"/>
        </w:rPr>
      </w:pPr>
    </w:p>
    <w:p w:rsidR="00726CBD" w:rsidRDefault="00726CBD" w:rsidP="00C54557">
      <w:pPr>
        <w:pStyle w:val="PlainText"/>
      </w:pPr>
      <w:r>
        <w:t xml:space="preserve">Occasional elevated and repeating nighttime PAR values were flagged as suspect.  Moisture seeping into the sensor may be the reason for these suspect PAR values; however, the exact cause has not been determined.  </w:t>
      </w:r>
    </w:p>
    <w:p w:rsidR="00726CBD" w:rsidRPr="006A1A55" w:rsidRDefault="00726CBD" w:rsidP="00C7703C">
      <w:pPr>
        <w:pStyle w:val="PlainText"/>
      </w:pPr>
    </w:p>
    <w:p w:rsidR="00726CBD" w:rsidRDefault="00726CBD" w:rsidP="008A4827">
      <w:pPr>
        <w:pStyle w:val="PlainText"/>
      </w:pPr>
    </w:p>
    <w:p w:rsidR="00726CBD" w:rsidRDefault="00726CBD" w:rsidP="008A4827">
      <w:pPr>
        <w:pStyle w:val="PlainText"/>
      </w:pPr>
      <w:r>
        <w:t>*Rapid changes in Relative Humidity and Temperature are quite common at the Wells NERR due to our close proximity to the coast and shifts in wind from the ocean to the land (and vise versa). These shifts in wind direction can dramatically affect both the temperature of the air as well as the amount of moisture there in, causing air temperatures and Relative Humidity to rise and fall sharply.</w:t>
      </w:r>
    </w:p>
    <w:p w:rsidR="00224122" w:rsidRDefault="00224122" w:rsidP="008A4827">
      <w:pPr>
        <w:pStyle w:val="PlainText"/>
      </w:pPr>
    </w:p>
    <w:p w:rsidR="00224122" w:rsidRDefault="00224122" w:rsidP="008A4827">
      <w:pPr>
        <w:pStyle w:val="PlainText"/>
      </w:pPr>
      <w:r w:rsidRPr="00224122">
        <w:rPr>
          <w:b/>
        </w:rPr>
        <w:t xml:space="preserve">During 2017 the CDMO discovered an incorrect line in the CR1000 programming.  </w:t>
      </w:r>
      <w:r w:rsidRPr="00224122">
        <w:rPr>
          <w:b/>
          <w:bCs/>
        </w:rPr>
        <w:t xml:space="preserve">If </w:t>
      </w:r>
      <w:proofErr w:type="spellStart"/>
      <w:r w:rsidRPr="00224122">
        <w:rPr>
          <w:b/>
          <w:bCs/>
        </w:rPr>
        <w:t>RHumidity</w:t>
      </w:r>
      <w:proofErr w:type="spellEnd"/>
      <w:r w:rsidRPr="00224122">
        <w:rPr>
          <w:b/>
          <w:bCs/>
        </w:rPr>
        <w:t xml:space="preserve">&gt;100 </w:t>
      </w:r>
      <w:proofErr w:type="gramStart"/>
      <w:r w:rsidRPr="00224122">
        <w:rPr>
          <w:b/>
          <w:bCs/>
        </w:rPr>
        <w:t>And</w:t>
      </w:r>
      <w:proofErr w:type="gramEnd"/>
      <w:r w:rsidRPr="00224122">
        <w:rPr>
          <w:b/>
          <w:bCs/>
        </w:rPr>
        <w:t xml:space="preserve"> </w:t>
      </w:r>
      <w:proofErr w:type="spellStart"/>
      <w:r w:rsidRPr="00224122">
        <w:rPr>
          <w:b/>
          <w:bCs/>
        </w:rPr>
        <w:t>RHumidity</w:t>
      </w:r>
      <w:proofErr w:type="spellEnd"/>
      <w:r w:rsidRPr="00224122">
        <w:rPr>
          <w:b/>
          <w:bCs/>
        </w:rPr>
        <w:t xml:space="preserve">&lt;108 Then </w:t>
      </w:r>
      <w:proofErr w:type="spellStart"/>
      <w:r w:rsidRPr="00224122">
        <w:rPr>
          <w:b/>
          <w:bCs/>
        </w:rPr>
        <w:t>RHumidity</w:t>
      </w:r>
      <w:proofErr w:type="spellEnd"/>
      <w:r w:rsidRPr="00224122">
        <w:rPr>
          <w:b/>
          <w:bCs/>
        </w:rPr>
        <w:t>=100</w:t>
      </w:r>
      <w:r w:rsidRPr="00224122">
        <w:rPr>
          <w:b/>
        </w:rPr>
        <w:t>.  A decision was made by the DMC during 2006 to discontinue correcting &gt;100 RH values to 100. This change was never made in our program and has remained in each updated version until it was removed during 2017.  By correcting all values &gt;100 during data collection we may have missed erroneous values that could have indicated a problem with the RH sensor.  CSM coding was added to all RH data from 2007 until the programming change in 2017</w:t>
      </w:r>
    </w:p>
    <w:p w:rsidR="00726CBD" w:rsidRDefault="00726CBD" w:rsidP="008A4827">
      <w:pPr>
        <w:pStyle w:val="PlainText"/>
      </w:pPr>
    </w:p>
    <w:p w:rsidR="00726CBD" w:rsidRDefault="00726CBD" w:rsidP="008A4827">
      <w:pPr>
        <w:pStyle w:val="PlainText"/>
      </w:pPr>
      <w:r>
        <w:t>The following weather events were considered significant:</w:t>
      </w:r>
    </w:p>
    <w:p w:rsidR="00726CBD" w:rsidRDefault="00726CBD" w:rsidP="008A4827">
      <w:pPr>
        <w:pStyle w:val="PlainText"/>
      </w:pPr>
    </w:p>
    <w:p w:rsidR="00726CBD" w:rsidRDefault="00726CBD" w:rsidP="008A4827">
      <w:pPr>
        <w:pStyle w:val="PlainText"/>
      </w:pPr>
      <w:r w:rsidRPr="0035125F">
        <w:rPr>
          <w:b/>
          <w:bCs/>
        </w:rPr>
        <w:t>Significant Rain Events</w:t>
      </w:r>
      <w:r>
        <w:t>: June 2009 was the 6th “rainiest” June in Maine History. It rained more days than it did not! On June 26</w:t>
      </w:r>
      <w:r w:rsidRPr="00F715CC">
        <w:rPr>
          <w:vertAlign w:val="superscript"/>
        </w:rPr>
        <w:t>th</w:t>
      </w:r>
      <w:r>
        <w:t xml:space="preserve"> we had 19mm of rain in one 15 min interval.</w:t>
      </w:r>
    </w:p>
    <w:p w:rsidR="00726CBD" w:rsidRDefault="00726CBD" w:rsidP="008A4827">
      <w:pPr>
        <w:pStyle w:val="PlainText"/>
      </w:pPr>
    </w:p>
    <w:p w:rsidR="00726CBD" w:rsidRDefault="00726CBD" w:rsidP="008A4827">
      <w:pPr>
        <w:pStyle w:val="PlainText"/>
      </w:pPr>
      <w:r>
        <w:t>The following dates also saw significant rain events:</w:t>
      </w:r>
    </w:p>
    <w:p w:rsidR="00726CBD" w:rsidRPr="00F715CC" w:rsidRDefault="00726CBD" w:rsidP="008A4827">
      <w:pPr>
        <w:pStyle w:val="PlainText"/>
        <w:rPr>
          <w:b/>
          <w:bCs/>
        </w:rPr>
      </w:pPr>
      <w:r w:rsidRPr="00F715CC">
        <w:rPr>
          <w:b/>
          <w:bCs/>
        </w:rPr>
        <w:t>October 3</w:t>
      </w:r>
      <w:r w:rsidRPr="00F715CC">
        <w:rPr>
          <w:b/>
          <w:bCs/>
          <w:vertAlign w:val="superscript"/>
        </w:rPr>
        <w:t>rd</w:t>
      </w:r>
    </w:p>
    <w:p w:rsidR="00726CBD" w:rsidRPr="00F715CC" w:rsidRDefault="00726CBD" w:rsidP="008A4827">
      <w:pPr>
        <w:pStyle w:val="PlainText"/>
        <w:rPr>
          <w:b/>
          <w:bCs/>
          <w:vertAlign w:val="superscript"/>
        </w:rPr>
      </w:pPr>
      <w:r w:rsidRPr="00F715CC">
        <w:rPr>
          <w:b/>
          <w:bCs/>
        </w:rPr>
        <w:t>August 23</w:t>
      </w:r>
      <w:r w:rsidRPr="00F715CC">
        <w:rPr>
          <w:b/>
          <w:bCs/>
          <w:vertAlign w:val="superscript"/>
        </w:rPr>
        <w:t>rd</w:t>
      </w:r>
    </w:p>
    <w:p w:rsidR="00726CBD" w:rsidRPr="00F715CC" w:rsidRDefault="00726CBD" w:rsidP="008A4827">
      <w:pPr>
        <w:pStyle w:val="PlainText"/>
        <w:rPr>
          <w:b/>
          <w:bCs/>
        </w:rPr>
      </w:pPr>
      <w:r w:rsidRPr="00F715CC">
        <w:rPr>
          <w:b/>
          <w:bCs/>
        </w:rPr>
        <w:t>July 2-7</w:t>
      </w:r>
    </w:p>
    <w:p w:rsidR="00726CBD" w:rsidRPr="00F715CC" w:rsidRDefault="00726CBD" w:rsidP="008A4827">
      <w:pPr>
        <w:pStyle w:val="PlainText"/>
        <w:rPr>
          <w:b/>
          <w:bCs/>
        </w:rPr>
      </w:pPr>
      <w:r w:rsidRPr="00F715CC">
        <w:rPr>
          <w:b/>
          <w:bCs/>
        </w:rPr>
        <w:t>July 31</w:t>
      </w:r>
      <w:r w:rsidRPr="00F715CC">
        <w:rPr>
          <w:b/>
          <w:bCs/>
          <w:vertAlign w:val="superscript"/>
        </w:rPr>
        <w:t>st</w:t>
      </w:r>
    </w:p>
    <w:p w:rsidR="00726CBD" w:rsidRPr="00F715CC" w:rsidRDefault="00726CBD" w:rsidP="008A4827">
      <w:pPr>
        <w:pStyle w:val="PlainText"/>
        <w:rPr>
          <w:b/>
          <w:bCs/>
        </w:rPr>
      </w:pPr>
      <w:r w:rsidRPr="00F715CC">
        <w:rPr>
          <w:b/>
          <w:bCs/>
        </w:rPr>
        <w:t>November 14-15</w:t>
      </w:r>
    </w:p>
    <w:p w:rsidR="00726CBD" w:rsidRDefault="00726CBD" w:rsidP="008A4827">
      <w:pPr>
        <w:pStyle w:val="PlainText"/>
      </w:pPr>
    </w:p>
    <w:p w:rsidR="00726CBD" w:rsidRDefault="00726CBD" w:rsidP="008A4827">
      <w:pPr>
        <w:pStyle w:val="PlainText"/>
      </w:pPr>
    </w:p>
    <w:sectPr w:rsidR="00726CBD" w:rsidSect="00726CBD">
      <w:pgSz w:w="12240" w:h="15840"/>
      <w:pgMar w:top="1440" w:right="1319" w:bottom="1440" w:left="131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0645A"/>
    <w:multiLevelType w:val="hybridMultilevel"/>
    <w:tmpl w:val="53E61DAE"/>
    <w:lvl w:ilvl="0" w:tplc="57E457DE">
      <w:start w:val="13"/>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
    <w:nsid w:val="122B2C83"/>
    <w:multiLevelType w:val="hybridMultilevel"/>
    <w:tmpl w:val="CD04CCE4"/>
    <w:lvl w:ilvl="0" w:tplc="447EE758">
      <w:numFmt w:val="bullet"/>
      <w:lvlText w:val=""/>
      <w:lvlJc w:val="left"/>
      <w:pPr>
        <w:tabs>
          <w:tab w:val="num" w:pos="720"/>
        </w:tabs>
        <w:ind w:left="720" w:hanging="360"/>
      </w:pPr>
      <w:rPr>
        <w:rFonts w:ascii="Symbol" w:eastAsia="Times New Roman" w:hAnsi="Symbol" w:hint="default"/>
        <w:b/>
        <w:bC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
    <w:nsid w:val="53007D05"/>
    <w:multiLevelType w:val="hybridMultilevel"/>
    <w:tmpl w:val="38F8EB0A"/>
    <w:lvl w:ilvl="0" w:tplc="DB3884AC">
      <w:start w:val="12"/>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doNotValidateAgainstSchema/>
  <w:doNotDemarcateInvalidXml/>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60F7"/>
    <w:rsid w:val="00007158"/>
    <w:rsid w:val="000204E9"/>
    <w:rsid w:val="00020525"/>
    <w:rsid w:val="00047F5D"/>
    <w:rsid w:val="000518F0"/>
    <w:rsid w:val="00054861"/>
    <w:rsid w:val="00075B5F"/>
    <w:rsid w:val="000770C6"/>
    <w:rsid w:val="00085E90"/>
    <w:rsid w:val="000903EC"/>
    <w:rsid w:val="0009647D"/>
    <w:rsid w:val="00097D1E"/>
    <w:rsid w:val="00097EBD"/>
    <w:rsid w:val="000A1B5F"/>
    <w:rsid w:val="000D2481"/>
    <w:rsid w:val="000E4057"/>
    <w:rsid w:val="000F058E"/>
    <w:rsid w:val="000F7748"/>
    <w:rsid w:val="00103E99"/>
    <w:rsid w:val="00106DC0"/>
    <w:rsid w:val="001330A0"/>
    <w:rsid w:val="00153692"/>
    <w:rsid w:val="00161CEC"/>
    <w:rsid w:val="001725C1"/>
    <w:rsid w:val="00192751"/>
    <w:rsid w:val="001A06A1"/>
    <w:rsid w:val="001A6578"/>
    <w:rsid w:val="001B649D"/>
    <w:rsid w:val="00214E20"/>
    <w:rsid w:val="00224122"/>
    <w:rsid w:val="0023327D"/>
    <w:rsid w:val="002510ED"/>
    <w:rsid w:val="0026122B"/>
    <w:rsid w:val="002A75EA"/>
    <w:rsid w:val="002E5339"/>
    <w:rsid w:val="002F77A0"/>
    <w:rsid w:val="00310C12"/>
    <w:rsid w:val="003236E9"/>
    <w:rsid w:val="003317DF"/>
    <w:rsid w:val="00342468"/>
    <w:rsid w:val="00345BC2"/>
    <w:rsid w:val="0035125F"/>
    <w:rsid w:val="0035670F"/>
    <w:rsid w:val="00381ACD"/>
    <w:rsid w:val="00392337"/>
    <w:rsid w:val="00396E98"/>
    <w:rsid w:val="003C4C89"/>
    <w:rsid w:val="003D3FE2"/>
    <w:rsid w:val="003E06DA"/>
    <w:rsid w:val="003E7892"/>
    <w:rsid w:val="00405A1E"/>
    <w:rsid w:val="00405AC6"/>
    <w:rsid w:val="0041237E"/>
    <w:rsid w:val="004201AA"/>
    <w:rsid w:val="00422816"/>
    <w:rsid w:val="00423CF4"/>
    <w:rsid w:val="00432D32"/>
    <w:rsid w:val="004341A7"/>
    <w:rsid w:val="0045108E"/>
    <w:rsid w:val="00451805"/>
    <w:rsid w:val="00456BBF"/>
    <w:rsid w:val="0049084F"/>
    <w:rsid w:val="004A3C7F"/>
    <w:rsid w:val="004B23ED"/>
    <w:rsid w:val="004E35BC"/>
    <w:rsid w:val="004E54CB"/>
    <w:rsid w:val="004F237D"/>
    <w:rsid w:val="004F2649"/>
    <w:rsid w:val="00501CD9"/>
    <w:rsid w:val="00504378"/>
    <w:rsid w:val="00517FD4"/>
    <w:rsid w:val="005405CA"/>
    <w:rsid w:val="00543C24"/>
    <w:rsid w:val="0056752E"/>
    <w:rsid w:val="00572EFD"/>
    <w:rsid w:val="005745A7"/>
    <w:rsid w:val="005877C4"/>
    <w:rsid w:val="00593E60"/>
    <w:rsid w:val="005C1622"/>
    <w:rsid w:val="005C258E"/>
    <w:rsid w:val="005D063B"/>
    <w:rsid w:val="005E0D2D"/>
    <w:rsid w:val="005F41AA"/>
    <w:rsid w:val="00600EDE"/>
    <w:rsid w:val="00606847"/>
    <w:rsid w:val="0065233D"/>
    <w:rsid w:val="00654E1F"/>
    <w:rsid w:val="0066017B"/>
    <w:rsid w:val="00691734"/>
    <w:rsid w:val="006A1A55"/>
    <w:rsid w:val="006B6161"/>
    <w:rsid w:val="006C2183"/>
    <w:rsid w:val="006D6831"/>
    <w:rsid w:val="00726CBD"/>
    <w:rsid w:val="00730B9A"/>
    <w:rsid w:val="007452E3"/>
    <w:rsid w:val="0075379B"/>
    <w:rsid w:val="0078512C"/>
    <w:rsid w:val="007946BE"/>
    <w:rsid w:val="00796448"/>
    <w:rsid w:val="007A46C1"/>
    <w:rsid w:val="007A4E72"/>
    <w:rsid w:val="007C1F4C"/>
    <w:rsid w:val="00801BD0"/>
    <w:rsid w:val="00801CED"/>
    <w:rsid w:val="008163BD"/>
    <w:rsid w:val="00841FD8"/>
    <w:rsid w:val="00843EFA"/>
    <w:rsid w:val="00844049"/>
    <w:rsid w:val="0084711E"/>
    <w:rsid w:val="00863DED"/>
    <w:rsid w:val="008709C5"/>
    <w:rsid w:val="008A4827"/>
    <w:rsid w:val="008A774E"/>
    <w:rsid w:val="008C7BEC"/>
    <w:rsid w:val="009251C1"/>
    <w:rsid w:val="00934662"/>
    <w:rsid w:val="00955D41"/>
    <w:rsid w:val="009667EF"/>
    <w:rsid w:val="0097327F"/>
    <w:rsid w:val="00975B5F"/>
    <w:rsid w:val="009760F7"/>
    <w:rsid w:val="009A7F3E"/>
    <w:rsid w:val="009F3CAD"/>
    <w:rsid w:val="009F4EB4"/>
    <w:rsid w:val="00A13C70"/>
    <w:rsid w:val="00A35C0F"/>
    <w:rsid w:val="00A36599"/>
    <w:rsid w:val="00A61F78"/>
    <w:rsid w:val="00A71DA5"/>
    <w:rsid w:val="00A91FB9"/>
    <w:rsid w:val="00AB2439"/>
    <w:rsid w:val="00AD27AB"/>
    <w:rsid w:val="00AE3AAE"/>
    <w:rsid w:val="00AE471F"/>
    <w:rsid w:val="00AE7CCC"/>
    <w:rsid w:val="00B019D2"/>
    <w:rsid w:val="00B132A2"/>
    <w:rsid w:val="00B1700B"/>
    <w:rsid w:val="00B331C3"/>
    <w:rsid w:val="00B43B9C"/>
    <w:rsid w:val="00B53BFC"/>
    <w:rsid w:val="00B76292"/>
    <w:rsid w:val="00B86445"/>
    <w:rsid w:val="00B920D8"/>
    <w:rsid w:val="00BB741A"/>
    <w:rsid w:val="00C055E0"/>
    <w:rsid w:val="00C54557"/>
    <w:rsid w:val="00C629AE"/>
    <w:rsid w:val="00C64AF5"/>
    <w:rsid w:val="00C7703C"/>
    <w:rsid w:val="00CA112A"/>
    <w:rsid w:val="00CD669B"/>
    <w:rsid w:val="00CE7278"/>
    <w:rsid w:val="00D36DA6"/>
    <w:rsid w:val="00D46F55"/>
    <w:rsid w:val="00D508C0"/>
    <w:rsid w:val="00D5124A"/>
    <w:rsid w:val="00D516A6"/>
    <w:rsid w:val="00D55609"/>
    <w:rsid w:val="00D63356"/>
    <w:rsid w:val="00DA52A5"/>
    <w:rsid w:val="00DC55BE"/>
    <w:rsid w:val="00DD4535"/>
    <w:rsid w:val="00E01620"/>
    <w:rsid w:val="00E14BB6"/>
    <w:rsid w:val="00E413E7"/>
    <w:rsid w:val="00E54774"/>
    <w:rsid w:val="00E568F9"/>
    <w:rsid w:val="00E67AF8"/>
    <w:rsid w:val="00E762D4"/>
    <w:rsid w:val="00E8507B"/>
    <w:rsid w:val="00E87CC3"/>
    <w:rsid w:val="00F2438F"/>
    <w:rsid w:val="00F332A6"/>
    <w:rsid w:val="00F3445C"/>
    <w:rsid w:val="00F36F2A"/>
    <w:rsid w:val="00F65CFC"/>
    <w:rsid w:val="00F65FAD"/>
    <w:rsid w:val="00F70F52"/>
    <w:rsid w:val="00F715CC"/>
    <w:rsid w:val="00F72973"/>
    <w:rsid w:val="00F83366"/>
    <w:rsid w:val="00F842FB"/>
    <w:rsid w:val="00F93A29"/>
    <w:rsid w:val="00F94EE2"/>
    <w:rsid w:val="00FB6D63"/>
    <w:rsid w:val="00FC37AB"/>
    <w:rsid w:val="00FC4FB7"/>
    <w:rsid w:val="00FD5474"/>
    <w:rsid w:val="00FD6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dat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caption" w:uiPriority="35" w:qFormat="1"/>
    <w:lsdException w:name="annotation reference"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Plain Text" w:unhideWhenUsed="0"/>
    <w:lsdException w:name="HTML Preformatted" w:unhideWhenUsed="0"/>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7DF"/>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mailStyle15">
    <w:name w:val="EmailStyle15"/>
    <w:uiPriority w:val="99"/>
    <w:rsid w:val="003317DF"/>
    <w:rPr>
      <w:rFonts w:ascii="Arial" w:hAnsi="Arial" w:cs="Arial"/>
      <w:color w:val="auto"/>
      <w:sz w:val="20"/>
      <w:szCs w:val="20"/>
    </w:rPr>
  </w:style>
  <w:style w:type="character" w:customStyle="1" w:styleId="EmailStyle16">
    <w:name w:val="EmailStyle16"/>
    <w:uiPriority w:val="99"/>
    <w:rsid w:val="003317DF"/>
    <w:rPr>
      <w:rFonts w:ascii="Arial" w:hAnsi="Arial" w:cs="Arial"/>
      <w:color w:val="auto"/>
      <w:sz w:val="20"/>
      <w:szCs w:val="20"/>
    </w:rPr>
  </w:style>
  <w:style w:type="paragraph" w:styleId="PlainText">
    <w:name w:val="Plain Text"/>
    <w:basedOn w:val="Normal"/>
    <w:link w:val="PlainTextChar"/>
    <w:uiPriority w:val="99"/>
    <w:rsid w:val="008A4827"/>
    <w:rPr>
      <w:rFonts w:ascii="Courier New" w:hAnsi="Courier New" w:cs="Courier New"/>
      <w:sz w:val="20"/>
      <w:szCs w:val="20"/>
    </w:rPr>
  </w:style>
  <w:style w:type="character" w:customStyle="1" w:styleId="PlainTextChar">
    <w:name w:val="Plain Text Char"/>
    <w:link w:val="PlainText"/>
    <w:uiPriority w:val="99"/>
    <w:rsid w:val="00C54557"/>
    <w:rPr>
      <w:rFonts w:ascii="Courier New" w:hAnsi="Courier New" w:cs="Courier New"/>
    </w:rPr>
  </w:style>
  <w:style w:type="character" w:styleId="Hyperlink">
    <w:name w:val="Hyperlink"/>
    <w:uiPriority w:val="99"/>
    <w:rsid w:val="00B132A2"/>
    <w:rPr>
      <w:color w:val="0000FF"/>
      <w:u w:val="single"/>
    </w:rPr>
  </w:style>
  <w:style w:type="paragraph" w:styleId="BalloonText">
    <w:name w:val="Balloon Text"/>
    <w:basedOn w:val="Normal"/>
    <w:link w:val="BalloonTextChar"/>
    <w:uiPriority w:val="99"/>
    <w:semiHidden/>
    <w:rsid w:val="00153692"/>
    <w:rPr>
      <w:rFonts w:ascii="Tahoma" w:hAnsi="Tahoma" w:cs="Tahoma"/>
      <w:sz w:val="16"/>
      <w:szCs w:val="16"/>
    </w:rPr>
  </w:style>
  <w:style w:type="character" w:customStyle="1" w:styleId="BalloonTextChar">
    <w:name w:val="Balloon Text Char"/>
    <w:link w:val="BalloonText"/>
    <w:uiPriority w:val="99"/>
    <w:semiHidden/>
    <w:rsid w:val="0083118B"/>
    <w:rPr>
      <w:sz w:val="0"/>
      <w:szCs w:val="0"/>
    </w:rPr>
  </w:style>
  <w:style w:type="paragraph" w:styleId="HTMLPreformatted">
    <w:name w:val="HTML Preformatted"/>
    <w:basedOn w:val="Normal"/>
    <w:link w:val="HTMLPreformattedChar"/>
    <w:uiPriority w:val="99"/>
    <w:rsid w:val="000F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Arial Unicode MS"/>
      <w:sz w:val="20"/>
      <w:szCs w:val="20"/>
    </w:rPr>
  </w:style>
  <w:style w:type="character" w:customStyle="1" w:styleId="HTMLPreformattedChar">
    <w:name w:val="HTML Preformatted Char"/>
    <w:link w:val="HTMLPreformatted"/>
    <w:uiPriority w:val="99"/>
    <w:semiHidden/>
    <w:rsid w:val="0083118B"/>
    <w:rPr>
      <w:rFonts w:ascii="Courier New" w:hAnsi="Courier New" w:cs="Courier New"/>
      <w:sz w:val="20"/>
      <w:szCs w:val="20"/>
    </w:rPr>
  </w:style>
  <w:style w:type="paragraph" w:styleId="BodyText">
    <w:name w:val="Body Text"/>
    <w:basedOn w:val="Normal"/>
    <w:link w:val="BodyTextChar"/>
    <w:uiPriority w:val="99"/>
    <w:rsid w:val="000F058E"/>
    <w:rPr>
      <w:sz w:val="20"/>
      <w:szCs w:val="20"/>
    </w:rPr>
  </w:style>
  <w:style w:type="character" w:customStyle="1" w:styleId="BodyTextChar">
    <w:name w:val="Body Text Char"/>
    <w:link w:val="BodyText"/>
    <w:uiPriority w:val="99"/>
    <w:semiHidden/>
    <w:rsid w:val="0083118B"/>
    <w:rPr>
      <w:sz w:val="24"/>
      <w:szCs w:val="24"/>
    </w:rPr>
  </w:style>
  <w:style w:type="character" w:styleId="CommentReference">
    <w:name w:val="annotation reference"/>
    <w:uiPriority w:val="99"/>
    <w:semiHidden/>
    <w:rsid w:val="0023327D"/>
    <w:rPr>
      <w:sz w:val="16"/>
      <w:szCs w:val="16"/>
    </w:rPr>
  </w:style>
  <w:style w:type="paragraph" w:styleId="CommentText">
    <w:name w:val="annotation text"/>
    <w:basedOn w:val="Normal"/>
    <w:link w:val="CommentTextChar"/>
    <w:uiPriority w:val="99"/>
    <w:semiHidden/>
    <w:rsid w:val="0023327D"/>
    <w:rPr>
      <w:sz w:val="20"/>
      <w:szCs w:val="20"/>
    </w:rPr>
  </w:style>
  <w:style w:type="character" w:customStyle="1" w:styleId="CommentTextChar">
    <w:name w:val="Comment Text Char"/>
    <w:basedOn w:val="DefaultParagraphFont"/>
    <w:link w:val="CommentText"/>
    <w:uiPriority w:val="99"/>
    <w:semiHidden/>
    <w:rsid w:val="0023327D"/>
  </w:style>
  <w:style w:type="paragraph" w:styleId="CommentSubject">
    <w:name w:val="annotation subject"/>
    <w:basedOn w:val="CommentText"/>
    <w:next w:val="CommentText"/>
    <w:link w:val="CommentSubjectChar"/>
    <w:uiPriority w:val="99"/>
    <w:semiHidden/>
    <w:rsid w:val="0023327D"/>
    <w:rPr>
      <w:b/>
      <w:bCs/>
    </w:rPr>
  </w:style>
  <w:style w:type="character" w:customStyle="1" w:styleId="CommentSubjectChar">
    <w:name w:val="Comment Subject Char"/>
    <w:link w:val="CommentSubject"/>
    <w:uiPriority w:val="99"/>
    <w:semiHidden/>
    <w:rsid w:val="002332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018336">
      <w:marLeft w:val="0"/>
      <w:marRight w:val="0"/>
      <w:marTop w:val="0"/>
      <w:marBottom w:val="0"/>
      <w:divBdr>
        <w:top w:val="none" w:sz="0" w:space="0" w:color="auto"/>
        <w:left w:val="none" w:sz="0" w:space="0" w:color="auto"/>
        <w:bottom w:val="none" w:sz="0" w:space="0" w:color="auto"/>
        <w:right w:val="none" w:sz="0" w:space="0" w:color="auto"/>
      </w:divBdr>
    </w:div>
    <w:div w:id="703018337">
      <w:marLeft w:val="0"/>
      <w:marRight w:val="0"/>
      <w:marTop w:val="0"/>
      <w:marBottom w:val="0"/>
      <w:divBdr>
        <w:top w:val="none" w:sz="0" w:space="0" w:color="auto"/>
        <w:left w:val="none" w:sz="0" w:space="0" w:color="auto"/>
        <w:bottom w:val="none" w:sz="0" w:space="0" w:color="auto"/>
        <w:right w:val="none" w:sz="0" w:space="0" w:color="auto"/>
      </w:divBdr>
    </w:div>
    <w:div w:id="703018338">
      <w:marLeft w:val="0"/>
      <w:marRight w:val="0"/>
      <w:marTop w:val="0"/>
      <w:marBottom w:val="0"/>
      <w:divBdr>
        <w:top w:val="none" w:sz="0" w:space="0" w:color="auto"/>
        <w:left w:val="none" w:sz="0" w:space="0" w:color="auto"/>
        <w:bottom w:val="none" w:sz="0" w:space="0" w:color="auto"/>
        <w:right w:val="none" w:sz="0" w:space="0" w:color="auto"/>
      </w:divBdr>
    </w:div>
    <w:div w:id="703018339">
      <w:marLeft w:val="0"/>
      <w:marRight w:val="0"/>
      <w:marTop w:val="0"/>
      <w:marBottom w:val="0"/>
      <w:divBdr>
        <w:top w:val="none" w:sz="0" w:space="0" w:color="auto"/>
        <w:left w:val="none" w:sz="0" w:space="0" w:color="auto"/>
        <w:bottom w:val="none" w:sz="0" w:space="0" w:color="auto"/>
        <w:right w:val="none" w:sz="0" w:space="0" w:color="auto"/>
      </w:divBdr>
    </w:div>
    <w:div w:id="703018340">
      <w:marLeft w:val="0"/>
      <w:marRight w:val="0"/>
      <w:marTop w:val="0"/>
      <w:marBottom w:val="0"/>
      <w:divBdr>
        <w:top w:val="none" w:sz="0" w:space="0" w:color="auto"/>
        <w:left w:val="none" w:sz="0" w:space="0" w:color="auto"/>
        <w:bottom w:val="none" w:sz="0" w:space="0" w:color="auto"/>
        <w:right w:val="none" w:sz="0" w:space="0" w:color="auto"/>
      </w:divBdr>
    </w:div>
    <w:div w:id="703018341">
      <w:marLeft w:val="0"/>
      <w:marRight w:val="0"/>
      <w:marTop w:val="0"/>
      <w:marBottom w:val="0"/>
      <w:divBdr>
        <w:top w:val="none" w:sz="0" w:space="0" w:color="auto"/>
        <w:left w:val="none" w:sz="0" w:space="0" w:color="auto"/>
        <w:bottom w:val="none" w:sz="0" w:space="0" w:color="auto"/>
        <w:right w:val="none" w:sz="0" w:space="0" w:color="auto"/>
      </w:divBdr>
    </w:div>
    <w:div w:id="703018342">
      <w:marLeft w:val="0"/>
      <w:marRight w:val="0"/>
      <w:marTop w:val="0"/>
      <w:marBottom w:val="0"/>
      <w:divBdr>
        <w:top w:val="none" w:sz="0" w:space="0" w:color="auto"/>
        <w:left w:val="none" w:sz="0" w:space="0" w:color="auto"/>
        <w:bottom w:val="none" w:sz="0" w:space="0" w:color="auto"/>
        <w:right w:val="none" w:sz="0" w:space="0" w:color="auto"/>
      </w:divBdr>
    </w:div>
    <w:div w:id="703018343">
      <w:marLeft w:val="0"/>
      <w:marRight w:val="0"/>
      <w:marTop w:val="0"/>
      <w:marBottom w:val="0"/>
      <w:divBdr>
        <w:top w:val="none" w:sz="0" w:space="0" w:color="auto"/>
        <w:left w:val="none" w:sz="0" w:space="0" w:color="auto"/>
        <w:bottom w:val="none" w:sz="0" w:space="0" w:color="auto"/>
        <w:right w:val="none" w:sz="0" w:space="0" w:color="auto"/>
      </w:divBdr>
    </w:div>
    <w:div w:id="703018344">
      <w:marLeft w:val="0"/>
      <w:marRight w:val="0"/>
      <w:marTop w:val="0"/>
      <w:marBottom w:val="0"/>
      <w:divBdr>
        <w:top w:val="none" w:sz="0" w:space="0" w:color="auto"/>
        <w:left w:val="none" w:sz="0" w:space="0" w:color="auto"/>
        <w:bottom w:val="none" w:sz="0" w:space="0" w:color="auto"/>
        <w:right w:val="none" w:sz="0" w:space="0" w:color="auto"/>
      </w:divBdr>
    </w:div>
    <w:div w:id="703018345">
      <w:marLeft w:val="0"/>
      <w:marRight w:val="0"/>
      <w:marTop w:val="0"/>
      <w:marBottom w:val="0"/>
      <w:divBdr>
        <w:top w:val="none" w:sz="0" w:space="0" w:color="auto"/>
        <w:left w:val="none" w:sz="0" w:space="0" w:color="auto"/>
        <w:bottom w:val="none" w:sz="0" w:space="0" w:color="auto"/>
        <w:right w:val="none" w:sz="0" w:space="0" w:color="auto"/>
      </w:divBdr>
    </w:div>
    <w:div w:id="703018346">
      <w:marLeft w:val="0"/>
      <w:marRight w:val="0"/>
      <w:marTop w:val="0"/>
      <w:marBottom w:val="0"/>
      <w:divBdr>
        <w:top w:val="none" w:sz="0" w:space="0" w:color="auto"/>
        <w:left w:val="none" w:sz="0" w:space="0" w:color="auto"/>
        <w:bottom w:val="none" w:sz="0" w:space="0" w:color="auto"/>
        <w:right w:val="none" w:sz="0" w:space="0" w:color="auto"/>
      </w:divBdr>
    </w:div>
    <w:div w:id="703018347">
      <w:marLeft w:val="0"/>
      <w:marRight w:val="0"/>
      <w:marTop w:val="0"/>
      <w:marBottom w:val="0"/>
      <w:divBdr>
        <w:top w:val="none" w:sz="0" w:space="0" w:color="auto"/>
        <w:left w:val="none" w:sz="0" w:space="0" w:color="auto"/>
        <w:bottom w:val="none" w:sz="0" w:space="0" w:color="auto"/>
        <w:right w:val="none" w:sz="0" w:space="0" w:color="auto"/>
      </w:divBdr>
    </w:div>
    <w:div w:id="703018348">
      <w:marLeft w:val="0"/>
      <w:marRight w:val="0"/>
      <w:marTop w:val="0"/>
      <w:marBottom w:val="0"/>
      <w:divBdr>
        <w:top w:val="none" w:sz="0" w:space="0" w:color="auto"/>
        <w:left w:val="none" w:sz="0" w:space="0" w:color="auto"/>
        <w:bottom w:val="none" w:sz="0" w:space="0" w:color="auto"/>
        <w:right w:val="none" w:sz="0" w:space="0" w:color="auto"/>
      </w:divBdr>
    </w:div>
    <w:div w:id="703018349">
      <w:marLeft w:val="0"/>
      <w:marRight w:val="0"/>
      <w:marTop w:val="0"/>
      <w:marBottom w:val="0"/>
      <w:divBdr>
        <w:top w:val="none" w:sz="0" w:space="0" w:color="auto"/>
        <w:left w:val="none" w:sz="0" w:space="0" w:color="auto"/>
        <w:bottom w:val="none" w:sz="0" w:space="0" w:color="auto"/>
        <w:right w:val="none" w:sz="0" w:space="0" w:color="auto"/>
      </w:divBdr>
    </w:div>
    <w:div w:id="703018350">
      <w:marLeft w:val="0"/>
      <w:marRight w:val="0"/>
      <w:marTop w:val="0"/>
      <w:marBottom w:val="0"/>
      <w:divBdr>
        <w:top w:val="none" w:sz="0" w:space="0" w:color="auto"/>
        <w:left w:val="none" w:sz="0" w:space="0" w:color="auto"/>
        <w:bottom w:val="none" w:sz="0" w:space="0" w:color="auto"/>
        <w:right w:val="none" w:sz="0" w:space="0" w:color="auto"/>
      </w:divBdr>
    </w:div>
    <w:div w:id="703018351">
      <w:marLeft w:val="0"/>
      <w:marRight w:val="0"/>
      <w:marTop w:val="0"/>
      <w:marBottom w:val="0"/>
      <w:divBdr>
        <w:top w:val="none" w:sz="0" w:space="0" w:color="auto"/>
        <w:left w:val="none" w:sz="0" w:space="0" w:color="auto"/>
        <w:bottom w:val="none" w:sz="0" w:space="0" w:color="auto"/>
        <w:right w:val="none" w:sz="0" w:space="0" w:color="auto"/>
      </w:divBdr>
    </w:div>
    <w:div w:id="7030183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dmo.baruch.sc.ed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4872</Words>
  <Characters>27771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Wells (WEL) National Estuarine Research Reserve Meteorological Metadata</vt:lpstr>
    </vt:vector>
  </TitlesOfParts>
  <Company>Wells NERR</Company>
  <LinksUpToDate>false</LinksUpToDate>
  <CharactersWithSpaces>32578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Wells (WEL) National Estuarine Research Reserve Meteorological Metadata</dc:title>
  <dc:creator>WNERR</dc:creator>
  <cp:lastModifiedBy>Jennifer</cp:lastModifiedBy>
  <cp:revision>2</cp:revision>
  <cp:lastPrinted>2006-04-27T17:21:00Z</cp:lastPrinted>
  <dcterms:created xsi:type="dcterms:W3CDTF">2017-07-18T16:41:00Z</dcterms:created>
  <dcterms:modified xsi:type="dcterms:W3CDTF">2017-07-18T16:41:00Z</dcterms:modified>
</cp:coreProperties>
</file>