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3B5" w:rsidRPr="00850A29" w:rsidRDefault="005806D0">
      <w:pPr>
        <w:rPr>
          <w:b/>
        </w:rPr>
      </w:pPr>
      <w:smartTag w:uri="urn:schemas-microsoft-com:office:smarttags" w:element="place">
        <w:smartTag w:uri="urn:schemas-microsoft-com:office:smarttags" w:element="PlaceName">
          <w:r w:rsidRPr="00850A29">
            <w:rPr>
              <w:b/>
            </w:rPr>
            <w:t>Weeks</w:t>
          </w:r>
        </w:smartTag>
        <w:r w:rsidRPr="00850A29">
          <w:rPr>
            <w:b/>
          </w:rPr>
          <w:t xml:space="preserve"> </w:t>
        </w:r>
        <w:smartTag w:uri="urn:schemas-microsoft-com:office:smarttags" w:element="PlaceType">
          <w:r w:rsidRPr="00850A29">
            <w:rPr>
              <w:b/>
            </w:rPr>
            <w:t>Bay</w:t>
          </w:r>
        </w:smartTag>
      </w:smartTag>
      <w:r w:rsidRPr="00850A29">
        <w:rPr>
          <w:b/>
        </w:rPr>
        <w:t xml:space="preserve"> (</w:t>
      </w:r>
      <w:r w:rsidR="007303B5" w:rsidRPr="00850A29">
        <w:rPr>
          <w:b/>
        </w:rPr>
        <w:t>WKB</w:t>
      </w:r>
      <w:r w:rsidRPr="00850A29">
        <w:rPr>
          <w:b/>
        </w:rPr>
        <w:t>)</w:t>
      </w:r>
      <w:r w:rsidR="007303B5" w:rsidRPr="00850A29">
        <w:rPr>
          <w:b/>
        </w:rPr>
        <w:t xml:space="preserve"> NERR Water Quality Metadata</w:t>
      </w:r>
    </w:p>
    <w:p w:rsidR="007303B5" w:rsidRPr="00850A29" w:rsidRDefault="005806D0">
      <w:pPr>
        <w:rPr>
          <w:b/>
        </w:rPr>
      </w:pPr>
      <w:r w:rsidRPr="00850A29">
        <w:rPr>
          <w:b/>
        </w:rPr>
        <w:t>January –</w:t>
      </w:r>
      <w:r w:rsidR="00A03559">
        <w:rPr>
          <w:b/>
        </w:rPr>
        <w:t xml:space="preserve"> </w:t>
      </w:r>
      <w:r w:rsidR="00D86730">
        <w:rPr>
          <w:b/>
        </w:rPr>
        <w:t>June</w:t>
      </w:r>
      <w:r w:rsidRPr="00850A29">
        <w:rPr>
          <w:b/>
        </w:rPr>
        <w:t xml:space="preserve"> 20</w:t>
      </w:r>
      <w:r w:rsidR="008E3A44">
        <w:rPr>
          <w:b/>
        </w:rPr>
        <w:t>1</w:t>
      </w:r>
      <w:r w:rsidR="00951118">
        <w:rPr>
          <w:b/>
        </w:rPr>
        <w:t>6</w:t>
      </w:r>
    </w:p>
    <w:p w:rsidR="005806D0" w:rsidRDefault="005806D0">
      <w:pPr>
        <w:rPr>
          <w:b/>
        </w:rPr>
      </w:pPr>
      <w:r w:rsidRPr="00850A29">
        <w:rPr>
          <w:b/>
        </w:rPr>
        <w:t xml:space="preserve">Latest Update: </w:t>
      </w:r>
      <w:r w:rsidR="00D86730">
        <w:rPr>
          <w:b/>
        </w:rPr>
        <w:t>July</w:t>
      </w:r>
      <w:bookmarkStart w:id="0" w:name="_GoBack"/>
      <w:bookmarkEnd w:id="0"/>
      <w:r w:rsidR="00BE3CF8">
        <w:rPr>
          <w:b/>
        </w:rPr>
        <w:t xml:space="preserve"> 20</w:t>
      </w:r>
      <w:r w:rsidR="00185D6E">
        <w:rPr>
          <w:b/>
        </w:rPr>
        <w:t>1</w:t>
      </w:r>
      <w:r w:rsidR="00125884">
        <w:rPr>
          <w:b/>
        </w:rPr>
        <w:t>6</w:t>
      </w:r>
    </w:p>
    <w:p w:rsidR="00014B20" w:rsidRDefault="00014B20">
      <w:pPr>
        <w:rPr>
          <w:b/>
        </w:rPr>
      </w:pPr>
    </w:p>
    <w:p w:rsidR="00014B20" w:rsidRPr="00014B20" w:rsidRDefault="00014B20">
      <w:pPr>
        <w:rPr>
          <w:b/>
        </w:rPr>
      </w:pPr>
      <w:r w:rsidRPr="00014B20">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6" w:history="1">
        <w:r w:rsidRPr="00014B20">
          <w:rPr>
            <w:rStyle w:val="Hyperlink"/>
          </w:rPr>
          <w:t>cdmosupport@belle.baruch.sc.edu</w:t>
        </w:r>
      </w:hyperlink>
      <w:r w:rsidRPr="00014B20">
        <w:t>) or Reserve with any additional questions.</w:t>
      </w:r>
    </w:p>
    <w:p w:rsidR="007303B5" w:rsidRPr="00850A29" w:rsidRDefault="007303B5">
      <w:pPr>
        <w:rPr>
          <w:b/>
        </w:rPr>
      </w:pPr>
    </w:p>
    <w:p w:rsidR="007303B5" w:rsidRPr="00850A29" w:rsidRDefault="007303B5" w:rsidP="005806D0">
      <w:pPr>
        <w:numPr>
          <w:ilvl w:val="0"/>
          <w:numId w:val="5"/>
        </w:numPr>
        <w:tabs>
          <w:tab w:val="clear" w:pos="1080"/>
        </w:tabs>
        <w:ind w:left="180" w:hanging="180"/>
        <w:rPr>
          <w:b/>
        </w:rPr>
      </w:pPr>
      <w:r w:rsidRPr="00850A29">
        <w:rPr>
          <w:b/>
        </w:rPr>
        <w:t>Data set and Research Descriptors</w:t>
      </w:r>
    </w:p>
    <w:p w:rsidR="005806D0" w:rsidRPr="00850A29" w:rsidRDefault="005806D0" w:rsidP="005806D0"/>
    <w:p w:rsidR="005E3F26" w:rsidRPr="00850A29" w:rsidRDefault="005806D0" w:rsidP="005806D0">
      <w:pPr>
        <w:rPr>
          <w:rStyle w:val="Emphasis"/>
          <w:b/>
          <w:i w:val="0"/>
        </w:rPr>
      </w:pPr>
      <w:r w:rsidRPr="00850A29">
        <w:rPr>
          <w:b/>
        </w:rPr>
        <w:t>1.</w:t>
      </w:r>
      <w:r w:rsidR="00B1087B" w:rsidRPr="00850A29">
        <w:rPr>
          <w:rStyle w:val="Emphasis"/>
          <w:b/>
          <w:i w:val="0"/>
        </w:rPr>
        <w:t xml:space="preserve"> Principal</w:t>
      </w:r>
      <w:r w:rsidRPr="00850A29">
        <w:rPr>
          <w:rStyle w:val="Emphasis"/>
          <w:b/>
          <w:i w:val="0"/>
        </w:rPr>
        <w:t xml:space="preserve"> </w:t>
      </w:r>
      <w:r w:rsidR="004C7E77" w:rsidRPr="00850A29">
        <w:rPr>
          <w:rStyle w:val="Emphasis"/>
          <w:b/>
          <w:i w:val="0"/>
        </w:rPr>
        <w:t>i</w:t>
      </w:r>
      <w:r w:rsidRPr="00850A29">
        <w:rPr>
          <w:rStyle w:val="Emphasis"/>
          <w:b/>
          <w:i w:val="0"/>
        </w:rPr>
        <w:t xml:space="preserve">nvestigators and </w:t>
      </w:r>
      <w:r w:rsidR="004C7E77" w:rsidRPr="00850A29">
        <w:rPr>
          <w:rStyle w:val="Emphasis"/>
          <w:b/>
          <w:i w:val="0"/>
        </w:rPr>
        <w:t>c</w:t>
      </w:r>
      <w:r w:rsidRPr="00850A29">
        <w:rPr>
          <w:rStyle w:val="Emphasis"/>
          <w:b/>
          <w:i w:val="0"/>
        </w:rPr>
        <w:t xml:space="preserve">ontact </w:t>
      </w:r>
      <w:r w:rsidR="004C7E77" w:rsidRPr="00850A29">
        <w:rPr>
          <w:rStyle w:val="Emphasis"/>
          <w:b/>
          <w:i w:val="0"/>
        </w:rPr>
        <w:t>p</w:t>
      </w:r>
      <w:r w:rsidRPr="00850A29">
        <w:rPr>
          <w:rStyle w:val="Emphasis"/>
          <w:b/>
          <w:i w:val="0"/>
        </w:rPr>
        <w:t>ersons</w:t>
      </w:r>
    </w:p>
    <w:p w:rsidR="00450F1E" w:rsidRDefault="00450F1E" w:rsidP="005806D0">
      <w:pPr>
        <w:rPr>
          <w:rStyle w:val="Emphasis"/>
          <w:b/>
          <w:i w:val="0"/>
        </w:rPr>
      </w:pPr>
    </w:p>
    <w:p w:rsidR="005806D0" w:rsidRDefault="005806D0" w:rsidP="00450F1E">
      <w:pPr>
        <w:ind w:left="360" w:hanging="360"/>
        <w:rPr>
          <w:rStyle w:val="Emphasis"/>
          <w:i w:val="0"/>
        </w:rPr>
      </w:pPr>
      <w:r w:rsidRPr="00850A29">
        <w:rPr>
          <w:rStyle w:val="Emphasis"/>
          <w:i w:val="0"/>
        </w:rPr>
        <w:t xml:space="preserve">Scott Phipps, Research Coordinator, </w:t>
      </w:r>
      <w:hyperlink r:id="rId7" w:history="1">
        <w:r w:rsidRPr="00850A29">
          <w:rPr>
            <w:rStyle w:val="Hyperlink"/>
          </w:rPr>
          <w:t>Scott.Phipps@dcnr.alabama.gov</w:t>
        </w:r>
      </w:hyperlink>
    </w:p>
    <w:p w:rsidR="00BA07DD" w:rsidRPr="00850A29" w:rsidRDefault="00BA07DD" w:rsidP="00450F1E">
      <w:pPr>
        <w:ind w:left="360" w:hanging="360"/>
        <w:rPr>
          <w:rStyle w:val="Emphasis"/>
          <w:i w:val="0"/>
        </w:rPr>
      </w:pPr>
    </w:p>
    <w:p w:rsidR="005806D0" w:rsidRPr="00850A29" w:rsidRDefault="005806D0" w:rsidP="00450F1E">
      <w:pPr>
        <w:ind w:left="360" w:hanging="360"/>
        <w:rPr>
          <w:rStyle w:val="Emphasis"/>
          <w:i w:val="0"/>
        </w:rPr>
      </w:pP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NERR</w:t>
      </w:r>
    </w:p>
    <w:p w:rsidR="005806D0" w:rsidRPr="00850A29" w:rsidRDefault="005806D0" w:rsidP="00450F1E">
      <w:pPr>
        <w:ind w:left="360" w:hanging="360"/>
        <w:rPr>
          <w:rStyle w:val="Emphasis"/>
          <w:i w:val="0"/>
        </w:rPr>
      </w:pPr>
      <w:smartTag w:uri="urn:schemas-microsoft-com:office:smarttags" w:element="Street">
        <w:smartTag w:uri="urn:schemas-microsoft-com:office:smarttags" w:element="address">
          <w:r w:rsidRPr="00850A29">
            <w:rPr>
              <w:rStyle w:val="Emphasis"/>
              <w:i w:val="0"/>
            </w:rPr>
            <w:t>11300 U.S. Hwy</w:t>
          </w:r>
        </w:smartTag>
      </w:smartTag>
      <w:r w:rsidRPr="00850A29">
        <w:rPr>
          <w:rStyle w:val="Emphasis"/>
          <w:i w:val="0"/>
        </w:rPr>
        <w:t xml:space="preserve"> 98</w:t>
      </w:r>
    </w:p>
    <w:p w:rsidR="005806D0" w:rsidRPr="00850A29" w:rsidRDefault="005806D0" w:rsidP="00450F1E">
      <w:pPr>
        <w:ind w:left="360" w:hanging="360"/>
        <w:rPr>
          <w:rStyle w:val="Emphasis"/>
          <w:i w:val="0"/>
        </w:rPr>
      </w:pPr>
      <w:r w:rsidRPr="00850A29">
        <w:rPr>
          <w:rStyle w:val="Emphasis"/>
          <w:i w:val="0"/>
        </w:rPr>
        <w:t>Fairhope, Al 36532</w:t>
      </w:r>
    </w:p>
    <w:p w:rsidR="005806D0" w:rsidRPr="00850A29" w:rsidRDefault="005806D0" w:rsidP="00450F1E">
      <w:pPr>
        <w:ind w:left="360" w:hanging="360"/>
        <w:rPr>
          <w:rStyle w:val="Emphasis"/>
          <w:i w:val="0"/>
        </w:rPr>
      </w:pPr>
      <w:r w:rsidRPr="00850A29">
        <w:rPr>
          <w:rStyle w:val="Emphasis"/>
          <w:i w:val="0"/>
        </w:rPr>
        <w:t>Ph: (251)928-9792</w:t>
      </w:r>
    </w:p>
    <w:p w:rsidR="00450F1E" w:rsidRPr="00850A29" w:rsidRDefault="00450F1E" w:rsidP="00450F1E">
      <w:pPr>
        <w:ind w:left="360" w:hanging="360"/>
        <w:rPr>
          <w:rStyle w:val="Emphasis"/>
          <w:i w:val="0"/>
        </w:rPr>
      </w:pPr>
    </w:p>
    <w:p w:rsidR="00450F1E" w:rsidRPr="00850A29" w:rsidRDefault="00AE09CE" w:rsidP="00AE09CE">
      <w:pPr>
        <w:rPr>
          <w:rStyle w:val="Emphasis"/>
          <w:i w:val="0"/>
          <w:iCs w:val="0"/>
        </w:rPr>
      </w:pPr>
      <w:r>
        <w:rPr>
          <w:rStyle w:val="Emphasis"/>
          <w:b/>
          <w:i w:val="0"/>
        </w:rPr>
        <w:t xml:space="preserve">2. </w:t>
      </w:r>
      <w:r w:rsidR="00450F1E" w:rsidRPr="00850A29">
        <w:rPr>
          <w:rStyle w:val="Emphasis"/>
          <w:b/>
          <w:i w:val="0"/>
        </w:rPr>
        <w:t xml:space="preserve">Entry </w:t>
      </w:r>
      <w:r w:rsidR="004C7E77" w:rsidRPr="00850A29">
        <w:rPr>
          <w:rStyle w:val="Emphasis"/>
          <w:b/>
          <w:i w:val="0"/>
        </w:rPr>
        <w:t>v</w:t>
      </w:r>
      <w:r w:rsidR="00450F1E" w:rsidRPr="00850A29">
        <w:rPr>
          <w:rStyle w:val="Emphasis"/>
          <w:b/>
          <w:i w:val="0"/>
        </w:rPr>
        <w:t xml:space="preserve">erification </w:t>
      </w:r>
    </w:p>
    <w:p w:rsidR="00450F1E" w:rsidRDefault="00450F1E" w:rsidP="00450F1E">
      <w:pPr>
        <w:rPr>
          <w:rStyle w:val="Emphasis"/>
          <w:b/>
          <w:i w:val="0"/>
        </w:rPr>
      </w:pPr>
    </w:p>
    <w:p w:rsidR="00BA07DD" w:rsidRDefault="00BA07DD" w:rsidP="00BA07DD">
      <w:pPr>
        <w:pStyle w:val="BodyText"/>
        <w:rPr>
          <w:rFonts w:ascii="Times New Roman" w:hAnsi="Times New Roman"/>
          <w:b w:val="0"/>
          <w:sz w:val="24"/>
          <w:szCs w:val="24"/>
        </w:rPr>
      </w:pPr>
      <w:r w:rsidRPr="00BA07DD">
        <w:rPr>
          <w:rFonts w:ascii="Times New Roman" w:hAnsi="Times New Roman"/>
          <w:b w:val="0"/>
          <w:sz w:val="24"/>
          <w:szCs w:val="24"/>
        </w:rPr>
        <w:t xml:space="preserve">Deployment data are uploaded from the YSI data logger to a Personal Computer (IBM compatible).  Files are exported from </w:t>
      </w:r>
      <w:proofErr w:type="spellStart"/>
      <w:r w:rsidRPr="00BA07DD">
        <w:rPr>
          <w:rFonts w:ascii="Times New Roman" w:hAnsi="Times New Roman"/>
          <w:b w:val="0"/>
          <w:sz w:val="24"/>
          <w:szCs w:val="24"/>
        </w:rPr>
        <w:t>EcoWatch</w:t>
      </w:r>
      <w:proofErr w:type="spellEnd"/>
      <w:r w:rsidRPr="00BA07DD">
        <w:rPr>
          <w:rFonts w:ascii="Times New Roman" w:hAnsi="Times New Roman"/>
          <w:b w:val="0"/>
          <w:sz w:val="24"/>
          <w:szCs w:val="24"/>
        </w:rPr>
        <w:t xml:space="preserve"> in a comma-delimited format (.CDF) and uploaded to the CDMO where they undergo automated primary QAQC and become part of the CDMO’s online provisional database.  </w:t>
      </w:r>
      <w:r>
        <w:rPr>
          <w:rFonts w:ascii="Times New Roman" w:hAnsi="Times New Roman"/>
          <w:b w:val="0"/>
          <w:sz w:val="24"/>
          <w:szCs w:val="24"/>
        </w:rPr>
        <w:t>P</w:t>
      </w:r>
      <w:r w:rsidRPr="00BA07DD">
        <w:rPr>
          <w:rFonts w:ascii="Times New Roman" w:hAnsi="Times New Roman"/>
          <w:b w:val="0"/>
          <w:sz w:val="24"/>
          <w:szCs w:val="24"/>
        </w:rPr>
        <w:t>re- and post-deployment data are removed from the file prior to upload</w:t>
      </w:r>
      <w:r>
        <w:rPr>
          <w:rFonts w:ascii="Times New Roman" w:hAnsi="Times New Roman"/>
          <w:b w:val="0"/>
          <w:sz w:val="24"/>
          <w:szCs w:val="24"/>
        </w:rPr>
        <w:t>.</w:t>
      </w:r>
      <w:r w:rsidRPr="00BA07DD">
        <w:rPr>
          <w:rFonts w:ascii="Times New Roman" w:hAnsi="Times New Roman"/>
          <w:b w:val="0"/>
          <w:sz w:val="24"/>
          <w:szCs w:val="24"/>
        </w:rPr>
        <w:t xml:space="preserve"> During primary QAQC, data are flagged if they are missing, out of sensor range, or outside 2 or 3 standard deviations from the historical seasonal mean.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remove remaining pre- and post-deployment data, append files, and export the resulting data file to the CDMO for tertiary QAQC and assimilation into the CDMO’s authoritative online database.  Where deployment overlap occurs between files, the data produced by the newly calibrated </w:t>
      </w:r>
      <w:proofErr w:type="spellStart"/>
      <w:r w:rsidRPr="00BA07DD">
        <w:rPr>
          <w:rFonts w:ascii="Times New Roman" w:hAnsi="Times New Roman"/>
          <w:b w:val="0"/>
          <w:sz w:val="24"/>
          <w:szCs w:val="24"/>
        </w:rPr>
        <w:t>sonde</w:t>
      </w:r>
      <w:proofErr w:type="spellEnd"/>
      <w:r w:rsidRPr="00BA07DD">
        <w:rPr>
          <w:rFonts w:ascii="Times New Roman" w:hAnsi="Times New Roman"/>
          <w:b w:val="0"/>
          <w:sz w:val="24"/>
          <w:szCs w:val="24"/>
        </w:rPr>
        <w:t xml:space="preserve"> is generally accepted as being the most accurate.  For more information on QAQC flags and codes, see Sections 11 and 12.</w:t>
      </w:r>
    </w:p>
    <w:p w:rsidR="00BA07DD" w:rsidRDefault="00BA07DD" w:rsidP="00BA07DD">
      <w:pPr>
        <w:pStyle w:val="BodyText"/>
        <w:rPr>
          <w:rFonts w:ascii="Times New Roman" w:hAnsi="Times New Roman"/>
          <w:b w:val="0"/>
          <w:sz w:val="24"/>
          <w:szCs w:val="24"/>
        </w:rPr>
      </w:pPr>
    </w:p>
    <w:p w:rsidR="00BA07DD" w:rsidRPr="00BA07DD" w:rsidRDefault="00BE3CF8" w:rsidP="00BA07DD">
      <w:pPr>
        <w:pStyle w:val="BodyText"/>
        <w:rPr>
          <w:rFonts w:ascii="Times New Roman" w:hAnsi="Times New Roman"/>
          <w:b w:val="0"/>
          <w:sz w:val="24"/>
          <w:szCs w:val="24"/>
        </w:rPr>
      </w:pPr>
      <w:r>
        <w:rPr>
          <w:rFonts w:ascii="Times New Roman" w:hAnsi="Times New Roman"/>
          <w:b w:val="0"/>
          <w:sz w:val="24"/>
          <w:szCs w:val="24"/>
        </w:rPr>
        <w:t>Scott Phipps was</w:t>
      </w:r>
      <w:r w:rsidR="00BA07DD">
        <w:rPr>
          <w:rFonts w:ascii="Times New Roman" w:hAnsi="Times New Roman"/>
          <w:b w:val="0"/>
          <w:sz w:val="24"/>
          <w:szCs w:val="24"/>
        </w:rPr>
        <w:t xml:space="preserve"> responsi</w:t>
      </w:r>
      <w:r>
        <w:rPr>
          <w:rFonts w:ascii="Times New Roman" w:hAnsi="Times New Roman"/>
          <w:b w:val="0"/>
          <w:sz w:val="24"/>
          <w:szCs w:val="24"/>
        </w:rPr>
        <w:t>ble for data management</w:t>
      </w:r>
      <w:r w:rsidR="00BA07DD">
        <w:rPr>
          <w:rFonts w:ascii="Times New Roman" w:hAnsi="Times New Roman"/>
          <w:b w:val="0"/>
          <w:sz w:val="24"/>
          <w:szCs w:val="24"/>
        </w:rPr>
        <w:t xml:space="preserve"> (see contact information above)</w:t>
      </w:r>
      <w:r>
        <w:rPr>
          <w:rFonts w:ascii="Times New Roman" w:hAnsi="Times New Roman"/>
          <w:b w:val="0"/>
          <w:sz w:val="24"/>
          <w:szCs w:val="24"/>
        </w:rPr>
        <w:t>.</w:t>
      </w:r>
    </w:p>
    <w:p w:rsidR="00BA07DD" w:rsidRPr="00850A29" w:rsidRDefault="00BA07DD" w:rsidP="00450F1E">
      <w:pPr>
        <w:rPr>
          <w:rStyle w:val="Emphasis"/>
          <w:b/>
          <w:i w:val="0"/>
        </w:rPr>
      </w:pPr>
    </w:p>
    <w:p w:rsidR="00ED79FD" w:rsidRPr="00850A29" w:rsidRDefault="00ED79FD" w:rsidP="00450F1E">
      <w:pPr>
        <w:rPr>
          <w:rStyle w:val="Emphasis"/>
          <w:i w:val="0"/>
        </w:rPr>
      </w:pPr>
    </w:p>
    <w:p w:rsidR="00ED79FD" w:rsidRPr="00850A29" w:rsidRDefault="00ED79FD" w:rsidP="00637666">
      <w:pPr>
        <w:rPr>
          <w:rStyle w:val="Emphasis"/>
          <w:b/>
          <w:i w:val="0"/>
        </w:rPr>
      </w:pPr>
      <w:r w:rsidRPr="00850A29">
        <w:rPr>
          <w:rStyle w:val="Emphasis"/>
          <w:b/>
          <w:i w:val="0"/>
        </w:rPr>
        <w:t>3. Research objectives</w:t>
      </w:r>
    </w:p>
    <w:p w:rsidR="00B40719" w:rsidRPr="00850A29" w:rsidRDefault="00B40719" w:rsidP="00450F1E">
      <w:pPr>
        <w:rPr>
          <w:rStyle w:val="Emphasis"/>
          <w:b/>
          <w:i w:val="0"/>
        </w:rPr>
      </w:pPr>
    </w:p>
    <w:p w:rsidR="00B40719" w:rsidRPr="00850A29" w:rsidRDefault="00B40719" w:rsidP="00450F1E">
      <w:pPr>
        <w:rPr>
          <w:rStyle w:val="Emphasis"/>
          <w:i w:val="0"/>
        </w:rPr>
      </w:pPr>
      <w:r w:rsidRPr="00850A29">
        <w:rPr>
          <w:rStyle w:val="Emphasis"/>
          <w:i w:val="0"/>
        </w:rPr>
        <w:t>The Data loggers are programmed to record w</w:t>
      </w:r>
      <w:r w:rsidR="00BE3CF8">
        <w:rPr>
          <w:rStyle w:val="Emphasis"/>
          <w:i w:val="0"/>
        </w:rPr>
        <w:t>ater quality parameters every 15</w:t>
      </w:r>
      <w:r w:rsidRPr="00850A29">
        <w:rPr>
          <w:rStyle w:val="Emphasis"/>
          <w:i w:val="0"/>
        </w:rPr>
        <w:t xml:space="preserve"> minutes.  Presently, four data logger -sites are located in the Weeks Bay Reserve.  Data was </w:t>
      </w:r>
      <w:r w:rsidRPr="00850A29">
        <w:rPr>
          <w:rStyle w:val="Emphasis"/>
          <w:i w:val="0"/>
        </w:rPr>
        <w:lastRenderedPageBreak/>
        <w:t xml:space="preserve">collected from </w:t>
      </w:r>
      <w:smartTag w:uri="urn:schemas-microsoft-com:office:smarttags" w:element="PlaceName">
        <w:r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r w:rsidRPr="00850A29">
        <w:rPr>
          <w:rStyle w:val="Emphasis"/>
          <w:i w:val="0"/>
        </w:rPr>
        <w:t xml:space="preserve">, </w:t>
      </w:r>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r w:rsidRPr="00850A29">
        <w:rPr>
          <w:rStyle w:val="Emphasis"/>
          <w:i w:val="0"/>
        </w:rPr>
        <w:t>, Mid</w:t>
      </w:r>
      <w:r w:rsidR="00F62C1A">
        <w:rPr>
          <w:rStyle w:val="Emphasis"/>
          <w:i w:val="0"/>
        </w:rPr>
        <w:t xml:space="preserve"> </w:t>
      </w:r>
      <w:r w:rsidRPr="00850A29">
        <w:rPr>
          <w:rStyle w:val="Emphasis"/>
          <w:i w:val="0"/>
        </w:rPr>
        <w:t xml:space="preserve">Bay, and </w:t>
      </w:r>
      <w:smartTag w:uri="urn:schemas-microsoft-com:office:smarttags" w:element="place">
        <w:smartTag w:uri="urn:schemas-microsoft-com:office:smarttags" w:element="PlaceName">
          <w:r w:rsidRPr="00850A29">
            <w:rPr>
              <w:rStyle w:val="Emphasis"/>
              <w:i w:val="0"/>
            </w:rPr>
            <w:t>Magnolia</w:t>
          </w:r>
        </w:smartTag>
        <w:r w:rsidRPr="00850A29">
          <w:rPr>
            <w:rStyle w:val="Emphasis"/>
            <w:i w:val="0"/>
          </w:rPr>
          <w:t xml:space="preserve"> </w:t>
        </w:r>
        <w:smartTag w:uri="urn:schemas-microsoft-com:office:smarttags" w:element="PlaceType">
          <w:r w:rsidRPr="00850A29">
            <w:rPr>
              <w:rStyle w:val="Emphasis"/>
              <w:i w:val="0"/>
            </w:rPr>
            <w:t>River</w:t>
          </w:r>
        </w:smartTag>
      </w:smartTag>
      <w:r w:rsidRPr="00850A29">
        <w:rPr>
          <w:rStyle w:val="Emphasis"/>
          <w:i w:val="0"/>
        </w:rPr>
        <w:t>. (</w:t>
      </w:r>
      <w:r w:rsidR="00B1087B" w:rsidRPr="00850A29">
        <w:rPr>
          <w:rStyle w:val="Emphasis"/>
          <w:i w:val="0"/>
        </w:rPr>
        <w:t>See</w:t>
      </w:r>
      <w:r w:rsidRPr="00850A29">
        <w:rPr>
          <w:rStyle w:val="Emphasis"/>
          <w:i w:val="0"/>
        </w:rPr>
        <w:t xml:space="preserve"> section 5 for site description)</w:t>
      </w:r>
    </w:p>
    <w:p w:rsidR="00B40719" w:rsidRPr="00850A29" w:rsidRDefault="00B40719" w:rsidP="00450F1E">
      <w:pPr>
        <w:rPr>
          <w:rStyle w:val="Emphasis"/>
          <w:i w:val="0"/>
        </w:rPr>
      </w:pPr>
    </w:p>
    <w:p w:rsidR="00B40719" w:rsidRPr="00850A29" w:rsidRDefault="00B40719" w:rsidP="00450F1E">
      <w:pPr>
        <w:rPr>
          <w:rStyle w:val="Emphasis"/>
          <w:i w:val="0"/>
        </w:rPr>
      </w:pPr>
      <w:r w:rsidRPr="00850A29">
        <w:rPr>
          <w:rStyle w:val="Emphasis"/>
          <w:i w:val="0"/>
        </w:rPr>
        <w:t xml:space="preserve">Beyond the mouth of </w:t>
      </w:r>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r w:rsidRPr="00850A29">
        <w:rPr>
          <w:rStyle w:val="Emphasis"/>
          <w:i w:val="0"/>
        </w:rPr>
        <w:t xml:space="preserve"> is a larger embayment referred to as </w:t>
      </w:r>
      <w:smartTag w:uri="urn:schemas-microsoft-com:office:smarttags" w:element="place">
        <w:smartTag w:uri="urn:schemas-microsoft-com:office:smarttags" w:element="PlaceName">
          <w:r w:rsidRPr="00850A29">
            <w:rPr>
              <w:rStyle w:val="Emphasis"/>
              <w:i w:val="0"/>
            </w:rPr>
            <w:t>Bon</w:t>
          </w:r>
        </w:smartTag>
        <w:r w:rsidRPr="00850A29">
          <w:rPr>
            <w:rStyle w:val="Emphasis"/>
            <w:i w:val="0"/>
          </w:rPr>
          <w:t xml:space="preserve"> </w:t>
        </w:r>
        <w:proofErr w:type="spellStart"/>
        <w:smartTag w:uri="urn:schemas-microsoft-com:office:smarttags" w:element="PlaceName">
          <w:r w:rsidRPr="00850A29">
            <w:rPr>
              <w:rStyle w:val="Emphasis"/>
              <w:i w:val="0"/>
            </w:rPr>
            <w:t>Secour</w:t>
          </w:r>
        </w:smartTag>
        <w:proofErr w:type="spellEnd"/>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Hydrographic profiles made in </w:t>
      </w:r>
      <w:smartTag w:uri="urn:schemas-microsoft-com:office:smarttags" w:element="PlaceName">
        <w:r w:rsidRPr="00850A29">
          <w:rPr>
            <w:rStyle w:val="Emphasis"/>
            <w:i w:val="0"/>
          </w:rPr>
          <w:t>Bon</w:t>
        </w:r>
      </w:smartTag>
      <w:r w:rsidRPr="00850A29">
        <w:rPr>
          <w:rStyle w:val="Emphasis"/>
          <w:i w:val="0"/>
        </w:rPr>
        <w:t xml:space="preserve"> </w:t>
      </w:r>
      <w:proofErr w:type="spellStart"/>
      <w:smartTag w:uri="urn:schemas-microsoft-com:office:smarttags" w:element="PlaceName">
        <w:r w:rsidRPr="00850A29">
          <w:rPr>
            <w:rStyle w:val="Emphasis"/>
            <w:i w:val="0"/>
          </w:rPr>
          <w:t>Secour</w:t>
        </w:r>
      </w:smartTag>
      <w:proofErr w:type="spellEnd"/>
      <w:r w:rsidRPr="00850A29">
        <w:rPr>
          <w:rStyle w:val="Emphasis"/>
          <w:i w:val="0"/>
        </w:rPr>
        <w:t xml:space="preserve"> </w:t>
      </w:r>
      <w:smartTag w:uri="urn:schemas-microsoft-com:office:smarttags" w:element="PlaceType">
        <w:r w:rsidRPr="00850A29">
          <w:rPr>
            <w:rStyle w:val="Emphasis"/>
            <w:i w:val="0"/>
          </w:rPr>
          <w:t>Bay</w:t>
        </w:r>
      </w:smartTag>
      <w:r w:rsidRPr="00850A29">
        <w:rPr>
          <w:rStyle w:val="Emphasis"/>
          <w:i w:val="0"/>
        </w:rPr>
        <w:t xml:space="preserve"> in past years show that bottom waters (which flow into </w:t>
      </w: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on a rising tide) are often anoxic in summer and fall months.  </w:t>
      </w:r>
      <w:smartTag w:uri="urn:schemas-microsoft-com:office:smarttags" w:element="place">
        <w:smartTag w:uri="urn:schemas-microsoft-com:office:smarttags" w:element="PlaceName">
          <w:r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smartTag>
      <w:r w:rsidRPr="00850A29">
        <w:rPr>
          <w:rStyle w:val="Emphasis"/>
          <w:i w:val="0"/>
        </w:rPr>
        <w:t xml:space="preserve"> water quality is also in question, as largely non-point source nutrient loading to this river may be quite high during periods of high flow in the river.  Therefore, it is of interest to determine if poor water quality periodically observed in </w:t>
      </w:r>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r w:rsidRPr="00850A29">
        <w:rPr>
          <w:rStyle w:val="Emphasis"/>
          <w:i w:val="0"/>
        </w:rPr>
        <w:t xml:space="preserve"> is generated within the bay proper, or is being introduced from </w:t>
      </w:r>
      <w:smartTag w:uri="urn:schemas-microsoft-com:office:smarttags" w:element="PlaceName">
        <w:r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r w:rsidRPr="00850A29">
        <w:rPr>
          <w:rStyle w:val="Emphasis"/>
          <w:i w:val="0"/>
        </w:rPr>
        <w:t xml:space="preserve"> or </w:t>
      </w:r>
      <w:smartTag w:uri="urn:schemas-microsoft-com:office:smarttags" w:element="place">
        <w:smartTag w:uri="urn:schemas-microsoft-com:office:smarttags" w:element="PlaceName">
          <w:r w:rsidRPr="00850A29">
            <w:rPr>
              <w:rStyle w:val="Emphasis"/>
              <w:i w:val="0"/>
            </w:rPr>
            <w:t>Bon</w:t>
          </w:r>
        </w:smartTag>
        <w:r w:rsidRPr="00850A29">
          <w:rPr>
            <w:rStyle w:val="Emphasis"/>
            <w:i w:val="0"/>
          </w:rPr>
          <w:t xml:space="preserve"> </w:t>
        </w:r>
        <w:proofErr w:type="spellStart"/>
        <w:smartTag w:uri="urn:schemas-microsoft-com:office:smarttags" w:element="PlaceName">
          <w:r w:rsidRPr="00850A29">
            <w:rPr>
              <w:rStyle w:val="Emphasis"/>
              <w:i w:val="0"/>
            </w:rPr>
            <w:t>Secour</w:t>
          </w:r>
        </w:smartTag>
        <w:proofErr w:type="spellEnd"/>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with changing tides</w:t>
      </w:r>
      <w:r w:rsidR="004A5231" w:rsidRPr="00850A29">
        <w:rPr>
          <w:rStyle w:val="Emphasis"/>
          <w:i w:val="0"/>
        </w:rPr>
        <w:t>.</w:t>
      </w:r>
      <w:r w:rsidRPr="00850A29">
        <w:rPr>
          <w:rStyle w:val="Emphasis"/>
          <w:i w:val="0"/>
        </w:rPr>
        <w:t xml:space="preserve">  By using salinity and water level as trace, </w:t>
      </w:r>
      <w:r w:rsidR="004A5231" w:rsidRPr="00850A29">
        <w:rPr>
          <w:rStyle w:val="Emphasis"/>
          <w:i w:val="0"/>
        </w:rPr>
        <w:t>data from these two sites may be used to infer the source and fate of low oxygen water.</w:t>
      </w:r>
    </w:p>
    <w:p w:rsidR="004A5231" w:rsidRPr="00850A29" w:rsidRDefault="004A5231" w:rsidP="00450F1E">
      <w:pPr>
        <w:rPr>
          <w:rStyle w:val="Emphasis"/>
          <w:i w:val="0"/>
        </w:rPr>
      </w:pPr>
    </w:p>
    <w:p w:rsidR="004A5231" w:rsidRPr="00850A29" w:rsidRDefault="004A5231" w:rsidP="00450F1E">
      <w:pPr>
        <w:rPr>
          <w:rStyle w:val="Emphasis"/>
          <w:i w:val="0"/>
        </w:rPr>
      </w:pPr>
      <w:r w:rsidRPr="00850A29">
        <w:rPr>
          <w:rStyle w:val="Emphasis"/>
          <w:i w:val="0"/>
        </w:rPr>
        <w:t xml:space="preserve">There is a great deal of value in having a baseline data set for any management site.   Changes or trends in any monitored parameters are readily apparent.  </w:t>
      </w: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is useful as a model for estuary function and this data is necessary for the profile of </w:t>
      </w:r>
      <w:r w:rsidR="00637666" w:rsidRPr="00850A29">
        <w:rPr>
          <w:rStyle w:val="Emphasis"/>
          <w:i w:val="0"/>
        </w:rPr>
        <w:t>the model</w:t>
      </w:r>
      <w:r w:rsidRPr="00850A29">
        <w:rPr>
          <w:rStyle w:val="Emphasis"/>
          <w:i w:val="0"/>
        </w:rPr>
        <w:t xml:space="preserve">.  </w:t>
      </w:r>
    </w:p>
    <w:p w:rsidR="00637666" w:rsidRPr="00850A29" w:rsidRDefault="00637666" w:rsidP="00450F1E">
      <w:pPr>
        <w:rPr>
          <w:rStyle w:val="Emphasis"/>
          <w:i w:val="0"/>
        </w:rPr>
      </w:pPr>
    </w:p>
    <w:p w:rsidR="00637666" w:rsidRPr="00850A29" w:rsidRDefault="00AE09CE" w:rsidP="00AE09CE">
      <w:pPr>
        <w:rPr>
          <w:rStyle w:val="Emphasis"/>
          <w:b/>
          <w:i w:val="0"/>
        </w:rPr>
      </w:pPr>
      <w:r>
        <w:rPr>
          <w:rStyle w:val="Emphasis"/>
          <w:b/>
          <w:i w:val="0"/>
        </w:rPr>
        <w:t xml:space="preserve">4. </w:t>
      </w:r>
      <w:r w:rsidR="00637666" w:rsidRPr="00850A29">
        <w:rPr>
          <w:rStyle w:val="Emphasis"/>
          <w:b/>
          <w:i w:val="0"/>
        </w:rPr>
        <w:t>Research Methods</w:t>
      </w:r>
    </w:p>
    <w:p w:rsidR="00637666" w:rsidRPr="00850A29" w:rsidRDefault="00637666" w:rsidP="00637666">
      <w:pPr>
        <w:rPr>
          <w:rStyle w:val="Emphasis"/>
          <w:b/>
          <w:i w:val="0"/>
        </w:rPr>
      </w:pPr>
    </w:p>
    <w:p w:rsidR="00637666" w:rsidRPr="00850A29" w:rsidRDefault="00637666" w:rsidP="00637666">
      <w:pPr>
        <w:rPr>
          <w:rStyle w:val="Emphasis"/>
          <w:i w:val="0"/>
        </w:rPr>
      </w:pPr>
      <w:r w:rsidRPr="00850A29">
        <w:rPr>
          <w:rStyle w:val="Emphasis"/>
          <w:i w:val="0"/>
        </w:rPr>
        <w:t xml:space="preserve">Data loggers are moored on private docks and channel marker pilings. At each location, a PVC tube is attached to the pilings using ratchets equipped with zinc disks (to help reduce corrosion) and nylon straps.  A chain, attached to the cap of the tube, is shackled to the bail of the Data logger.  </w:t>
      </w:r>
      <w:r w:rsidR="002F0104" w:rsidRPr="00850A29">
        <w:rPr>
          <w:rStyle w:val="Emphasis"/>
          <w:i w:val="0"/>
        </w:rPr>
        <w:t xml:space="preserve">Chains and tubes </w:t>
      </w:r>
      <w:r w:rsidR="008D32E9">
        <w:rPr>
          <w:rStyle w:val="Emphasis"/>
          <w:i w:val="0"/>
        </w:rPr>
        <w:t>a</w:t>
      </w:r>
      <w:r w:rsidR="002F0104" w:rsidRPr="00850A29">
        <w:rPr>
          <w:rStyle w:val="Emphasis"/>
          <w:i w:val="0"/>
        </w:rPr>
        <w:t>re cut to a length that places the Data logger probes just below the bottom to the tube and 0.5 m above the sediment when in place.</w:t>
      </w:r>
    </w:p>
    <w:p w:rsidR="002F0104" w:rsidRPr="00850A29" w:rsidRDefault="002F0104" w:rsidP="00637666">
      <w:pPr>
        <w:rPr>
          <w:rStyle w:val="Emphasis"/>
          <w:i w:val="0"/>
        </w:rPr>
      </w:pPr>
    </w:p>
    <w:p w:rsidR="002F0104" w:rsidRPr="00850A29" w:rsidRDefault="00A119F5" w:rsidP="00637666">
      <w:pPr>
        <w:rPr>
          <w:rStyle w:val="Emphasis"/>
          <w:i w:val="0"/>
        </w:rPr>
      </w:pPr>
      <w:r w:rsidRPr="00850A29">
        <w:rPr>
          <w:rStyle w:val="Emphasis"/>
          <w:i w:val="0"/>
        </w:rPr>
        <w:t xml:space="preserve">The Data loggers are programmed to record temperature, specific conductivity, salinity, dissolved oxygen (DO) percent saturation and concentration, pH, water level and turbidity every </w:t>
      </w:r>
      <w:r w:rsidR="00BA07DD">
        <w:rPr>
          <w:rStyle w:val="Emphasis"/>
          <w:i w:val="0"/>
        </w:rPr>
        <w:t>15</w:t>
      </w:r>
      <w:r w:rsidRPr="00850A29">
        <w:rPr>
          <w:rStyle w:val="Emphasis"/>
          <w:i w:val="0"/>
        </w:rPr>
        <w:t xml:space="preserve"> minutes central standard time (CST).  When available, a newly calibrated Data logger is also used to record the above parameters at the time of Data logger </w:t>
      </w:r>
      <w:r w:rsidR="00F62C1A">
        <w:rPr>
          <w:rStyle w:val="Emphasis"/>
          <w:i w:val="0"/>
        </w:rPr>
        <w:t>exchange</w:t>
      </w:r>
      <w:r w:rsidRPr="00850A29">
        <w:rPr>
          <w:rStyle w:val="Emphasis"/>
          <w:i w:val="0"/>
        </w:rPr>
        <w:t>.  The instruments are usually serviced (instruments post-calibrated, data uploaded, instruments cleaned and re-calibrated) every 7</w:t>
      </w:r>
      <w:r w:rsidR="005B7C6F">
        <w:rPr>
          <w:rStyle w:val="Emphasis"/>
          <w:i w:val="0"/>
        </w:rPr>
        <w:t xml:space="preserve"> to 14 </w:t>
      </w:r>
      <w:r w:rsidRPr="00850A29">
        <w:rPr>
          <w:rStyle w:val="Emphasis"/>
          <w:i w:val="0"/>
        </w:rPr>
        <w:t>days; however, they are programmed to log for 3</w:t>
      </w:r>
      <w:r w:rsidR="005B7C6F">
        <w:rPr>
          <w:rStyle w:val="Emphasis"/>
          <w:i w:val="0"/>
        </w:rPr>
        <w:t>65</w:t>
      </w:r>
      <w:r w:rsidRPr="00850A29">
        <w:rPr>
          <w:rStyle w:val="Emphasis"/>
          <w:i w:val="0"/>
        </w:rPr>
        <w:t xml:space="preserve"> days in the event they cannot be serviced</w:t>
      </w:r>
      <w:r w:rsidR="005B7C6F">
        <w:rPr>
          <w:rStyle w:val="Emphasis"/>
          <w:i w:val="0"/>
        </w:rPr>
        <w:t xml:space="preserve"> on schedule</w:t>
      </w:r>
      <w:r w:rsidR="001F2745" w:rsidRPr="00850A29">
        <w:rPr>
          <w:rStyle w:val="Emphasis"/>
          <w:i w:val="0"/>
        </w:rPr>
        <w:t xml:space="preserve">. </w:t>
      </w:r>
    </w:p>
    <w:p w:rsidR="009265C5" w:rsidRPr="00850A29" w:rsidRDefault="009265C5" w:rsidP="00637666">
      <w:pPr>
        <w:rPr>
          <w:rStyle w:val="Emphasis"/>
          <w:i w:val="0"/>
        </w:rPr>
      </w:pPr>
    </w:p>
    <w:p w:rsidR="009265C5" w:rsidRPr="00850A29" w:rsidRDefault="009265C5" w:rsidP="00637666">
      <w:pPr>
        <w:rPr>
          <w:rStyle w:val="Emphasis"/>
          <w:i w:val="0"/>
        </w:rPr>
      </w:pPr>
      <w:r w:rsidRPr="00850A29">
        <w:rPr>
          <w:rStyle w:val="Emphasis"/>
          <w:i w:val="0"/>
        </w:rPr>
        <w:t xml:space="preserve">Before the Data loggers are retrieved, a newly calibrated Data logger (when available) is lowered to the depth of the deployed </w:t>
      </w:r>
      <w:r w:rsidR="0002117A" w:rsidRPr="00850A29">
        <w:rPr>
          <w:rStyle w:val="Emphasis"/>
          <w:i w:val="0"/>
        </w:rPr>
        <w:t xml:space="preserve">instrument, and readings are logged.  When time and weather conditions allow, this is done at the same time that the deployed instruments are programmed to record.  Post-calibration values are obtained in the lab by placing </w:t>
      </w:r>
      <w:r w:rsidR="008D32E9">
        <w:rPr>
          <w:rStyle w:val="Emphasis"/>
          <w:i w:val="0"/>
        </w:rPr>
        <w:t>unclean</w:t>
      </w:r>
      <w:r w:rsidR="0002117A" w:rsidRPr="00850A29">
        <w:rPr>
          <w:rStyle w:val="Emphasis"/>
          <w:i w:val="0"/>
        </w:rPr>
        <w:t xml:space="preserve"> probes in standard solutions and recording the values given by the Data loggers.  </w:t>
      </w:r>
    </w:p>
    <w:p w:rsidR="0002117A" w:rsidRPr="00850A29" w:rsidRDefault="0002117A" w:rsidP="00637666">
      <w:pPr>
        <w:rPr>
          <w:rStyle w:val="Emphasis"/>
          <w:i w:val="0"/>
        </w:rPr>
      </w:pPr>
    </w:p>
    <w:p w:rsidR="0002117A" w:rsidRPr="00850A29" w:rsidRDefault="0002117A" w:rsidP="00637666">
      <w:pPr>
        <w:rPr>
          <w:rStyle w:val="Emphasis"/>
          <w:i w:val="0"/>
        </w:rPr>
      </w:pPr>
      <w:r w:rsidRPr="00850A29">
        <w:rPr>
          <w:rStyle w:val="Emphasis"/>
          <w:i w:val="0"/>
        </w:rPr>
        <w:t>Uploading, cleaning, maintenance, and calibration are conducted as described in the YSI Operating Manual.  Calibration standards, required for pH are purchased from a scientific supply house.  Salinity standards are created in house per Standard Methods (</w:t>
      </w:r>
      <w:r w:rsidR="00F62C1A">
        <w:rPr>
          <w:rStyle w:val="Emphasis"/>
          <w:i w:val="0"/>
        </w:rPr>
        <w:t>20</w:t>
      </w:r>
      <w:r w:rsidRPr="00850A29">
        <w:rPr>
          <w:rStyle w:val="Emphasis"/>
          <w:i w:val="0"/>
          <w:vertAlign w:val="superscript"/>
        </w:rPr>
        <w:t>th</w:t>
      </w:r>
      <w:r w:rsidRPr="00850A29">
        <w:rPr>
          <w:rStyle w:val="Emphasis"/>
          <w:i w:val="0"/>
        </w:rPr>
        <w:t xml:space="preserve"> Ed.).  Dissolved oxygen is calibrated using a calibration cup filled with about ½ cm tap water, which creates a 100% water-saturated air environment for the sensors when the </w:t>
      </w:r>
      <w:proofErr w:type="spellStart"/>
      <w:r w:rsidRPr="00850A29">
        <w:rPr>
          <w:rStyle w:val="Emphasis"/>
          <w:i w:val="0"/>
        </w:rPr>
        <w:t>sonde</w:t>
      </w:r>
      <w:proofErr w:type="spellEnd"/>
      <w:r w:rsidRPr="00850A29">
        <w:rPr>
          <w:rStyle w:val="Emphasis"/>
          <w:i w:val="0"/>
        </w:rPr>
        <w:t xml:space="preserve"> is </w:t>
      </w:r>
      <w:r w:rsidRPr="00850A29">
        <w:rPr>
          <w:rStyle w:val="Emphasis"/>
          <w:i w:val="0"/>
        </w:rPr>
        <w:lastRenderedPageBreak/>
        <w:t>placed in the cup.  The sensors are allowed</w:t>
      </w:r>
      <w:r w:rsidR="005B7C6F">
        <w:rPr>
          <w:rStyle w:val="Emphasis"/>
          <w:i w:val="0"/>
        </w:rPr>
        <w:t xml:space="preserve"> to equilibrated for at least 1 hour</w:t>
      </w:r>
      <w:r w:rsidRPr="00850A29">
        <w:rPr>
          <w:rStyle w:val="Emphasis"/>
          <w:i w:val="0"/>
        </w:rPr>
        <w:t xml:space="preserve"> in the cup before DO (% Saturation) is calibrated. Turbidity standard is purchased from YSI.</w:t>
      </w:r>
    </w:p>
    <w:p w:rsidR="0002117A" w:rsidRPr="00BA07DD" w:rsidRDefault="0002117A" w:rsidP="00BA07DD">
      <w:pPr>
        <w:rPr>
          <w:rStyle w:val="Emphasis"/>
          <w:i w:val="0"/>
        </w:rPr>
      </w:pPr>
    </w:p>
    <w:p w:rsidR="00BA07DD" w:rsidRPr="00BA07DD" w:rsidRDefault="00BA07DD" w:rsidP="003F23AB">
      <w:r w:rsidRPr="00BA07DD">
        <w:t xml:space="preserve">A </w:t>
      </w:r>
      <w:proofErr w:type="spellStart"/>
      <w:r w:rsidRPr="00BA07DD">
        <w:t>Sutron</w:t>
      </w:r>
      <w:proofErr w:type="spellEnd"/>
      <w:r w:rsidRPr="00BA07DD">
        <w:t xml:space="preserve"> Sat-Link2 transmitter was installed at the </w:t>
      </w:r>
      <w:r w:rsidR="003F23AB">
        <w:t>Fish River (FR)</w:t>
      </w:r>
      <w:r w:rsidRPr="00BA07DD">
        <w:t xml:space="preserve"> station on </w:t>
      </w:r>
      <w:r w:rsidR="003F23AB">
        <w:t>10</w:t>
      </w:r>
      <w:r w:rsidRPr="00BA07DD">
        <w:t>/</w:t>
      </w:r>
      <w:r w:rsidR="003F23AB">
        <w:t>11</w:t>
      </w:r>
      <w:r w:rsidRPr="00BA07DD">
        <w:t>/</w:t>
      </w:r>
      <w:r w:rsidR="003F23AB">
        <w:t>2006</w:t>
      </w:r>
      <w:r w:rsidRPr="00BA07DD">
        <w:t xml:space="preserve"> and transmits data to the NOAA GOES satellite, NESDIS ID #</w:t>
      </w:r>
      <w:r w:rsidR="003F23AB">
        <w:t>3B02B100</w:t>
      </w:r>
      <w:r w:rsidRPr="00BA07DD">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8" w:tooltip="blocked::http://cdmo.baruch.sc.edu/" w:history="1">
        <w:r w:rsidRPr="00BA07DD">
          <w:rPr>
            <w:rStyle w:val="Hyperlink"/>
          </w:rPr>
          <w:t>http://cdmo.baruch.sc.edu</w:t>
        </w:r>
      </w:hyperlink>
      <w:r w:rsidRPr="00BA07DD">
        <w:t>.</w:t>
      </w:r>
    </w:p>
    <w:p w:rsidR="007365E3" w:rsidRPr="00850A29" w:rsidRDefault="007365E3" w:rsidP="00637666">
      <w:pPr>
        <w:rPr>
          <w:rStyle w:val="Emphasis"/>
          <w:i w:val="0"/>
        </w:rPr>
      </w:pPr>
    </w:p>
    <w:p w:rsidR="007365E3" w:rsidRPr="00850A29" w:rsidRDefault="007365E3" w:rsidP="00637666">
      <w:pPr>
        <w:rPr>
          <w:rStyle w:val="Emphasis"/>
          <w:b/>
          <w:i w:val="0"/>
        </w:rPr>
      </w:pPr>
      <w:r w:rsidRPr="00850A29">
        <w:rPr>
          <w:rStyle w:val="Emphasis"/>
          <w:b/>
          <w:i w:val="0"/>
        </w:rPr>
        <w:t>5. Site location and character</w:t>
      </w:r>
    </w:p>
    <w:p w:rsidR="00927091" w:rsidRPr="00850A29" w:rsidRDefault="00927091" w:rsidP="00637666">
      <w:pPr>
        <w:rPr>
          <w:rStyle w:val="Emphasis"/>
          <w:i w:val="0"/>
        </w:rPr>
      </w:pPr>
    </w:p>
    <w:p w:rsidR="007365E3" w:rsidRPr="00850A29" w:rsidRDefault="007365E3" w:rsidP="00637666">
      <w:pPr>
        <w:rPr>
          <w:rStyle w:val="Emphasis"/>
          <w:i w:val="0"/>
        </w:rPr>
      </w:pPr>
      <w:r w:rsidRPr="00850A29">
        <w:rPr>
          <w:rStyle w:val="Emphasis"/>
          <w:i w:val="0"/>
        </w:rPr>
        <w:t xml:space="preserve">Weeks Bay (30 23 ‘ N, 87 50’ W) is a small, shallow, </w:t>
      </w:r>
      <w:proofErr w:type="spellStart"/>
      <w:r w:rsidRPr="00850A29">
        <w:rPr>
          <w:rStyle w:val="Emphasis"/>
          <w:i w:val="0"/>
        </w:rPr>
        <w:t>microtidal</w:t>
      </w:r>
      <w:proofErr w:type="spellEnd"/>
      <w:r w:rsidRPr="00850A29">
        <w:rPr>
          <w:rStyle w:val="Emphasis"/>
          <w:i w:val="0"/>
        </w:rPr>
        <w:t xml:space="preserve"> sub-estuary,  located on the eastern shore of Mobile Bay in the northern Gulf of Mexico.  It is nearly diamond shaped, and its longitudinal axis (3.4 km long) runs nearly north –south from the head, where the </w:t>
      </w:r>
      <w:smartTag w:uri="urn:schemas-microsoft-com:office:smarttags" w:element="PlaceName">
        <w:r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r w:rsidRPr="00850A29">
        <w:rPr>
          <w:rStyle w:val="Emphasis"/>
          <w:i w:val="0"/>
        </w:rPr>
        <w:t xml:space="preserve"> flows in, to the mouth, where water is exchanged with </w:t>
      </w:r>
      <w:smartTag w:uri="urn:schemas-microsoft-com:office:smarttags" w:element="place">
        <w:smartTag w:uri="urn:schemas-microsoft-com:office:smarttags" w:element="PlaceName">
          <w:r w:rsidRPr="00850A29">
            <w:rPr>
              <w:rStyle w:val="Emphasis"/>
              <w:i w:val="0"/>
            </w:rPr>
            <w:t>Mobile</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Its widest point </w:t>
      </w:r>
      <w:r w:rsidR="00B1087B" w:rsidRPr="00850A29">
        <w:rPr>
          <w:rStyle w:val="Emphasis"/>
          <w:i w:val="0"/>
        </w:rPr>
        <w:t>(3.1</w:t>
      </w:r>
      <w:r w:rsidRPr="00850A29">
        <w:rPr>
          <w:rStyle w:val="Emphasis"/>
          <w:i w:val="0"/>
        </w:rPr>
        <w:t xml:space="preserve"> km) is located near the center of the estuary, where the </w:t>
      </w:r>
      <w:smartTag w:uri="urn:schemas-microsoft-com:office:smarttags" w:element="PlaceName">
        <w:r w:rsidRPr="00850A29">
          <w:rPr>
            <w:rStyle w:val="Emphasis"/>
            <w:i w:val="0"/>
          </w:rPr>
          <w:t>Magnolia</w:t>
        </w:r>
      </w:smartTag>
      <w:r w:rsidRPr="00850A29">
        <w:rPr>
          <w:rStyle w:val="Emphasis"/>
          <w:i w:val="0"/>
        </w:rPr>
        <w:t xml:space="preserve"> </w:t>
      </w:r>
      <w:smartTag w:uri="urn:schemas-microsoft-com:office:smarttags" w:element="PlaceType">
        <w:r w:rsidRPr="00850A29">
          <w:rPr>
            <w:rStyle w:val="Emphasis"/>
            <w:i w:val="0"/>
          </w:rPr>
          <w:t>River</w:t>
        </w:r>
      </w:smartTag>
      <w:r w:rsidRPr="00850A29">
        <w:rPr>
          <w:rStyle w:val="Emphasis"/>
          <w:i w:val="0"/>
        </w:rPr>
        <w:t xml:space="preserve"> discharges into eastern side of </w:t>
      </w: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Average depth is 1.4 m, although there are two areas where depths are significantly greater</w:t>
      </w:r>
      <w:r w:rsidR="00B1087B" w:rsidRPr="00850A29">
        <w:rPr>
          <w:rStyle w:val="Emphasis"/>
          <w:i w:val="0"/>
        </w:rPr>
        <w:t>.</w:t>
      </w:r>
      <w:r w:rsidRPr="00850A29">
        <w:rPr>
          <w:rStyle w:val="Emphasis"/>
          <w:i w:val="0"/>
        </w:rPr>
        <w:t xml:space="preserve">  The first is in the mouth of the bay, where the average depth is 6m; the second is about 100m upstream of the mouth of the </w:t>
      </w:r>
      <w:smartTag w:uri="urn:schemas-microsoft-com:office:smarttags" w:element="place">
        <w:smartTag w:uri="urn:schemas-microsoft-com:office:smarttags" w:element="PlaceName">
          <w:r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smartTag>
      <w:r w:rsidR="00D57E83" w:rsidRPr="00850A29">
        <w:rPr>
          <w:rStyle w:val="Emphasis"/>
          <w:i w:val="0"/>
        </w:rPr>
        <w:t>, where the average depth is 3.5m.  Tides are principally diurnal, and have a mean range of 0.4m.</w:t>
      </w:r>
    </w:p>
    <w:p w:rsidR="00D57E83" w:rsidRPr="00850A29" w:rsidRDefault="00D57E83" w:rsidP="00637666">
      <w:pPr>
        <w:rPr>
          <w:rStyle w:val="Emphasis"/>
          <w:i w:val="0"/>
        </w:rPr>
      </w:pPr>
    </w:p>
    <w:p w:rsidR="00D57E83" w:rsidRPr="00850A29" w:rsidRDefault="00D57E83" w:rsidP="00637666">
      <w:pPr>
        <w:rPr>
          <w:rStyle w:val="Emphasis"/>
          <w:i w:val="0"/>
        </w:rPr>
      </w:pPr>
      <w:r w:rsidRPr="00850A29">
        <w:rPr>
          <w:rStyle w:val="Emphasis"/>
          <w:i w:val="0"/>
        </w:rPr>
        <w:t xml:space="preserve">The </w:t>
      </w:r>
      <w:smartTag w:uri="urn:schemas-microsoft-com:office:smarttags" w:element="PlaceName">
        <w:r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r w:rsidRPr="00850A29">
        <w:rPr>
          <w:rStyle w:val="Emphasis"/>
          <w:i w:val="0"/>
        </w:rPr>
        <w:t xml:space="preserve"> drainage basin encompasses 14300 hectares and contributes approximately 73% to the total incoming freshwater flow with the </w:t>
      </w:r>
      <w:smartTag w:uri="urn:schemas-microsoft-com:office:smarttags" w:element="place">
        <w:smartTag w:uri="urn:schemas-microsoft-com:office:smarttags" w:element="PlaceName">
          <w:r w:rsidRPr="00850A29">
            <w:rPr>
              <w:rStyle w:val="Emphasis"/>
              <w:i w:val="0"/>
            </w:rPr>
            <w:t>Magnolia</w:t>
          </w:r>
        </w:smartTag>
        <w:r w:rsidRPr="00850A29">
          <w:rPr>
            <w:rStyle w:val="Emphasis"/>
            <w:i w:val="0"/>
          </w:rPr>
          <w:t xml:space="preserve"> </w:t>
        </w:r>
        <w:smartTag w:uri="urn:schemas-microsoft-com:office:smarttags" w:element="PlaceType">
          <w:r w:rsidRPr="00850A29">
            <w:rPr>
              <w:rStyle w:val="Emphasis"/>
              <w:i w:val="0"/>
            </w:rPr>
            <w:t>River</w:t>
          </w:r>
        </w:smartTag>
      </w:smartTag>
      <w:r w:rsidRPr="00850A29">
        <w:rPr>
          <w:rStyle w:val="Emphasis"/>
          <w:i w:val="0"/>
        </w:rPr>
        <w:t xml:space="preserve"> supplying the rest.  Mean combined discharge is 9 cubic meters per second; although freshets up to 4 times larger occur throughout the year.  These characteristics result in a freshwater residence time of 13 days under average discharge conditions, with a range from 0.5 to 100 days.  Salinity in </w:t>
      </w: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varies substantially both temporally and spatially.  During periods of high flow in the river, salinity in the bay may be fresh from the head to the mouth, except in the deeper holes of the estuary that are not as easily flushed.  However, during periods of low flow in the river, wind velocity and tidal stage are strong factors influencing salinity structure</w:t>
      </w:r>
      <w:r w:rsidR="00B1087B" w:rsidRPr="00850A29">
        <w:rPr>
          <w:rStyle w:val="Emphasis"/>
          <w:i w:val="0"/>
        </w:rPr>
        <w:t>.</w:t>
      </w:r>
      <w:r w:rsidRPr="00850A29">
        <w:rPr>
          <w:rStyle w:val="Emphasis"/>
          <w:i w:val="0"/>
        </w:rPr>
        <w:t xml:space="preserve">  Salinity greater than 25 </w:t>
      </w:r>
      <w:proofErr w:type="spellStart"/>
      <w:r w:rsidRPr="00850A29">
        <w:rPr>
          <w:rStyle w:val="Emphasis"/>
          <w:i w:val="0"/>
        </w:rPr>
        <w:t>ppt</w:t>
      </w:r>
      <w:proofErr w:type="spellEnd"/>
      <w:r w:rsidRPr="00850A29">
        <w:rPr>
          <w:rStyle w:val="Emphasis"/>
          <w:i w:val="0"/>
        </w:rPr>
        <w:t xml:space="preserve"> is infrequently observed in </w:t>
      </w: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and is usually restricted to the southern portion of the estuary near the mouth.</w:t>
      </w:r>
    </w:p>
    <w:p w:rsidR="00D57E83" w:rsidRPr="00850A29" w:rsidRDefault="00D57E83" w:rsidP="00637666">
      <w:pPr>
        <w:rPr>
          <w:rStyle w:val="Emphasis"/>
          <w:i w:val="0"/>
        </w:rPr>
      </w:pPr>
    </w:p>
    <w:p w:rsidR="00D57E83" w:rsidRPr="00850A29" w:rsidRDefault="00D57E83" w:rsidP="00637666">
      <w:pPr>
        <w:rPr>
          <w:rStyle w:val="Emphasis"/>
          <w:i w:val="0"/>
        </w:rPr>
      </w:pPr>
      <w:r w:rsidRPr="00850A29">
        <w:rPr>
          <w:rStyle w:val="Emphasis"/>
          <w:b/>
          <w:i w:val="0"/>
        </w:rPr>
        <w:t xml:space="preserve"> Site FR </w:t>
      </w:r>
      <w:r w:rsidR="0039702B" w:rsidRPr="00850A29">
        <w:rPr>
          <w:rStyle w:val="Emphasis"/>
          <w:i w:val="0"/>
        </w:rPr>
        <w:t>(</w:t>
      </w:r>
      <w:smartTag w:uri="urn:schemas-microsoft-com:office:smarttags" w:element="PlaceName">
        <w:r w:rsidR="0039702B"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r w:rsidRPr="00850A29">
        <w:rPr>
          <w:rStyle w:val="Emphasis"/>
          <w:i w:val="0"/>
        </w:rPr>
        <w:t xml:space="preserve">; </w:t>
      </w:r>
      <w:r w:rsidR="0039702B" w:rsidRPr="00850A29">
        <w:rPr>
          <w:rStyle w:val="Emphasis"/>
          <w:i w:val="0"/>
        </w:rPr>
        <w:t xml:space="preserve">30 24.97’N, 87 49.37’W) is located near the mouth of </w:t>
      </w:r>
      <w:smartTag w:uri="urn:schemas-microsoft-com:office:smarttags" w:element="place">
        <w:smartTag w:uri="urn:schemas-microsoft-com:office:smarttags" w:element="PlaceName">
          <w:r w:rsidR="0039702B" w:rsidRPr="00850A29">
            <w:rPr>
              <w:rStyle w:val="Emphasis"/>
              <w:i w:val="0"/>
            </w:rPr>
            <w:t>Fish</w:t>
          </w:r>
        </w:smartTag>
        <w:r w:rsidR="0039702B" w:rsidRPr="00850A29">
          <w:rPr>
            <w:rStyle w:val="Emphasis"/>
            <w:i w:val="0"/>
          </w:rPr>
          <w:t xml:space="preserve"> </w:t>
        </w:r>
        <w:smartTag w:uri="urn:schemas-microsoft-com:office:smarttags" w:element="PlaceType">
          <w:r w:rsidR="0039702B" w:rsidRPr="00850A29">
            <w:rPr>
              <w:rStyle w:val="Emphasis"/>
              <w:i w:val="0"/>
            </w:rPr>
            <w:t>River</w:t>
          </w:r>
        </w:smartTag>
      </w:smartTag>
      <w:r w:rsidR="0039702B" w:rsidRPr="00850A29">
        <w:rPr>
          <w:rStyle w:val="Emphasis"/>
          <w:i w:val="0"/>
        </w:rPr>
        <w:t xml:space="preserve"> at a mean depth of about 2m.  Sediment type is sandy-silt, and there are small patches of </w:t>
      </w:r>
      <w:proofErr w:type="spellStart"/>
      <w:r w:rsidR="0039702B" w:rsidRPr="00F62C1A">
        <w:rPr>
          <w:rStyle w:val="Emphasis"/>
        </w:rPr>
        <w:t>Vallisneria</w:t>
      </w:r>
      <w:proofErr w:type="spellEnd"/>
      <w:r w:rsidR="0039702B" w:rsidRPr="00850A29">
        <w:rPr>
          <w:rStyle w:val="Emphasis"/>
          <w:i w:val="0"/>
        </w:rPr>
        <w:t xml:space="preserve"> sp. </w:t>
      </w:r>
      <w:r w:rsidR="003326B7">
        <w:rPr>
          <w:rStyle w:val="Emphasis"/>
          <w:i w:val="0"/>
        </w:rPr>
        <w:t>g</w:t>
      </w:r>
      <w:r w:rsidR="0039702B" w:rsidRPr="00850A29">
        <w:rPr>
          <w:rStyle w:val="Emphasis"/>
          <w:i w:val="0"/>
        </w:rPr>
        <w:t xml:space="preserve">rowing near (but not directly under) the Data logger.  Land use in the water shed is agricultural, forested and residential with the residential portion rapidly increasing.  Directly surrounding the site, land use is residential and forested,  Nutrient concentrations at this site are variable and may be quite high, with nitrate and phosphate concentrations ranging from </w:t>
      </w:r>
      <w:r w:rsidR="00B1087B" w:rsidRPr="00850A29">
        <w:rPr>
          <w:rStyle w:val="Emphasis"/>
          <w:i w:val="0"/>
        </w:rPr>
        <w:t>approximately</w:t>
      </w:r>
      <w:r w:rsidR="0039702B" w:rsidRPr="00850A29">
        <w:rPr>
          <w:rStyle w:val="Emphasis"/>
          <w:i w:val="0"/>
        </w:rPr>
        <w:t xml:space="preserve"> 4-100 µM and &lt;0.5 to 7.5 µM, respectively, over the previous 10 years (Alabama Department of Environmental Management, </w:t>
      </w:r>
      <w:r w:rsidR="0039702B" w:rsidRPr="00850A29">
        <w:rPr>
          <w:rStyle w:val="Emphasis"/>
          <w:i w:val="0"/>
        </w:rPr>
        <w:lastRenderedPageBreak/>
        <w:t xml:space="preserve">Geological Survey of Alabama).  Over the past year, salinity ranged from 0 to 20 </w:t>
      </w:r>
      <w:proofErr w:type="spellStart"/>
      <w:r w:rsidR="0039702B" w:rsidRPr="00850A29">
        <w:rPr>
          <w:rStyle w:val="Emphasis"/>
          <w:i w:val="0"/>
        </w:rPr>
        <w:t>ppt</w:t>
      </w:r>
      <w:proofErr w:type="spellEnd"/>
      <w:r w:rsidR="0039702B" w:rsidRPr="00850A29">
        <w:rPr>
          <w:rStyle w:val="Emphasis"/>
          <w:i w:val="0"/>
        </w:rPr>
        <w:t xml:space="preserve"> at this site. </w:t>
      </w:r>
      <w:r w:rsidR="00F93C05">
        <w:rPr>
          <w:rStyle w:val="Emphasis"/>
          <w:i w:val="0"/>
        </w:rPr>
        <w:t>This site is transmitted to the NOAA GOES satellite (see section 4 above).</w:t>
      </w:r>
      <w:r w:rsidR="0039702B" w:rsidRPr="00850A29">
        <w:rPr>
          <w:rStyle w:val="Emphasis"/>
          <w:i w:val="0"/>
        </w:rPr>
        <w:t xml:space="preserve"> </w:t>
      </w:r>
    </w:p>
    <w:p w:rsidR="0039702B" w:rsidRPr="00850A29" w:rsidRDefault="0039702B" w:rsidP="00637666">
      <w:pPr>
        <w:rPr>
          <w:rStyle w:val="Emphasis"/>
          <w:i w:val="0"/>
        </w:rPr>
      </w:pPr>
    </w:p>
    <w:p w:rsidR="0039702B" w:rsidRPr="00850A29" w:rsidRDefault="0039702B" w:rsidP="00637666">
      <w:pPr>
        <w:rPr>
          <w:rStyle w:val="Emphasis"/>
          <w:i w:val="0"/>
        </w:rPr>
      </w:pPr>
      <w:r w:rsidRPr="00850A29">
        <w:rPr>
          <w:rStyle w:val="Emphasis"/>
          <w:b/>
          <w:i w:val="0"/>
        </w:rPr>
        <w:t xml:space="preserve">Site WB </w:t>
      </w:r>
      <w:r w:rsidRPr="00850A29">
        <w:rPr>
          <w:rStyle w:val="Emphasis"/>
          <w:i w:val="0"/>
        </w:rPr>
        <w:t>(</w:t>
      </w:r>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r w:rsidRPr="00850A29">
        <w:rPr>
          <w:rStyle w:val="Emphasis"/>
          <w:i w:val="0"/>
        </w:rPr>
        <w:t xml:space="preserve">; 30 22.85’N, 87 49.92’W) is located near the southeast shore of </w:t>
      </w: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about 0.5 kilometers from the mouth of the estuary.  Mean water depth at this site is about 0.9m; sediment type is sandy-silt.  Land use around this site is almost exclusively residential, with agriculture occurring inland.  Nutrient concentrations are much lower at this site than at </w:t>
      </w:r>
      <w:smartTag w:uri="urn:schemas-microsoft-com:office:smarttags" w:element="place">
        <w:smartTag w:uri="urn:schemas-microsoft-com:office:smarttags" w:element="PlaceName">
          <w:r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smartTag>
      <w:r w:rsidRPr="00850A29">
        <w:rPr>
          <w:rStyle w:val="Emphasis"/>
          <w:i w:val="0"/>
        </w:rPr>
        <w:t xml:space="preserve">.  </w:t>
      </w:r>
      <w:r w:rsidR="006747AE" w:rsidRPr="00850A29">
        <w:rPr>
          <w:rStyle w:val="Emphasis"/>
          <w:i w:val="0"/>
        </w:rPr>
        <w:t xml:space="preserve">Salinity concentrations from data collected indicates a range from approximately </w:t>
      </w:r>
      <w:r w:rsidRPr="00850A29">
        <w:rPr>
          <w:rStyle w:val="Emphasis"/>
          <w:i w:val="0"/>
        </w:rPr>
        <w:t>5 to</w:t>
      </w:r>
      <w:r w:rsidR="006747AE">
        <w:rPr>
          <w:rStyle w:val="Emphasis"/>
          <w:i w:val="0"/>
        </w:rPr>
        <w:t xml:space="preserve"> </w:t>
      </w:r>
      <w:r w:rsidRPr="00850A29">
        <w:rPr>
          <w:rStyle w:val="Emphasis"/>
          <w:i w:val="0"/>
        </w:rPr>
        <w:t xml:space="preserve">25 </w:t>
      </w:r>
      <w:proofErr w:type="spellStart"/>
      <w:r w:rsidRPr="00850A29">
        <w:rPr>
          <w:rStyle w:val="Emphasis"/>
          <w:i w:val="0"/>
        </w:rPr>
        <w:t>ppt</w:t>
      </w:r>
      <w:proofErr w:type="spellEnd"/>
      <w:r w:rsidRPr="00850A29">
        <w:rPr>
          <w:rStyle w:val="Emphasis"/>
          <w:i w:val="0"/>
        </w:rPr>
        <w:t xml:space="preserve"> over the past year.</w:t>
      </w:r>
    </w:p>
    <w:p w:rsidR="0039702B" w:rsidRPr="00850A29" w:rsidRDefault="0039702B" w:rsidP="00637666">
      <w:pPr>
        <w:rPr>
          <w:rStyle w:val="Emphasis"/>
          <w:i w:val="0"/>
        </w:rPr>
      </w:pPr>
    </w:p>
    <w:p w:rsidR="0039702B" w:rsidRPr="00850A29" w:rsidRDefault="0039702B" w:rsidP="00637666">
      <w:pPr>
        <w:rPr>
          <w:rStyle w:val="Emphasis"/>
          <w:i w:val="0"/>
        </w:rPr>
      </w:pPr>
      <w:smartTag w:uri="urn:schemas-microsoft-com:office:smarttags" w:element="City">
        <w:r w:rsidRPr="00850A29">
          <w:rPr>
            <w:rStyle w:val="Emphasis"/>
            <w:b/>
            <w:i w:val="0"/>
          </w:rPr>
          <w:t>Site</w:t>
        </w:r>
      </w:smartTag>
      <w:r w:rsidRPr="00850A29">
        <w:rPr>
          <w:rStyle w:val="Emphasis"/>
          <w:b/>
          <w:i w:val="0"/>
        </w:rPr>
        <w:t xml:space="preserve"> </w:t>
      </w:r>
      <w:smartTag w:uri="urn:schemas-microsoft-com:office:smarttags" w:element="State">
        <w:r w:rsidRPr="00850A29">
          <w:rPr>
            <w:rStyle w:val="Emphasis"/>
            <w:b/>
            <w:i w:val="0"/>
          </w:rPr>
          <w:t>MB</w:t>
        </w:r>
      </w:smartTag>
      <w:r w:rsidRPr="00850A29">
        <w:rPr>
          <w:rStyle w:val="Emphasis"/>
          <w:b/>
          <w:i w:val="0"/>
        </w:rPr>
        <w:t xml:space="preserve"> </w:t>
      </w:r>
      <w:r w:rsidRPr="00850A29">
        <w:rPr>
          <w:rStyle w:val="Emphasis"/>
          <w:i w:val="0"/>
        </w:rPr>
        <w:t>(</w:t>
      </w:r>
      <w:smartTag w:uri="urn:schemas-microsoft-com:office:smarttags" w:element="PlaceName">
        <w:r w:rsidRPr="00850A29">
          <w:rPr>
            <w:rStyle w:val="Emphasis"/>
            <w:i w:val="0"/>
          </w:rPr>
          <w:t>Middle</w:t>
        </w:r>
      </w:smartTag>
      <w:r w:rsidRPr="00850A29">
        <w:rPr>
          <w:rStyle w:val="Emphasis"/>
          <w:i w:val="0"/>
        </w:rPr>
        <w:t xml:space="preserve"> </w:t>
      </w:r>
      <w:smartTag w:uri="urn:schemas-microsoft-com:office:smarttags" w:element="PlaceType">
        <w:r w:rsidRPr="00850A29">
          <w:rPr>
            <w:rStyle w:val="Emphasis"/>
            <w:i w:val="0"/>
          </w:rPr>
          <w:t>Bay</w:t>
        </w:r>
      </w:smartTag>
      <w:r w:rsidRPr="00850A29">
        <w:rPr>
          <w:rStyle w:val="Emphasis"/>
          <w:i w:val="0"/>
        </w:rPr>
        <w:t xml:space="preserve">; 30 23.52’ N, 87 49.37’ W) is located near the middle of the north/south axis of </w:t>
      </w: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Mean water depth at this site is about 1.5m; sediment type is sandy-silt.  The </w:t>
      </w:r>
      <w:proofErr w:type="spellStart"/>
      <w:r w:rsidRPr="00850A29">
        <w:rPr>
          <w:rStyle w:val="Emphasis"/>
          <w:i w:val="0"/>
        </w:rPr>
        <w:t>datalogger</w:t>
      </w:r>
      <w:proofErr w:type="spellEnd"/>
      <w:r w:rsidRPr="00850A29">
        <w:rPr>
          <w:rStyle w:val="Emphasis"/>
          <w:i w:val="0"/>
        </w:rPr>
        <w:t xml:space="preserve"> at this site is secured to a navigational channel </w:t>
      </w:r>
      <w:r w:rsidR="00427151" w:rsidRPr="00850A29">
        <w:rPr>
          <w:rStyle w:val="Emphasis"/>
          <w:i w:val="0"/>
        </w:rPr>
        <w:t xml:space="preserve">marker.  There is no indication of pollutants and no sub-aquatic vegetation at this site.  </w:t>
      </w:r>
      <w:r w:rsidR="006747AE" w:rsidRPr="00850A29">
        <w:rPr>
          <w:rStyle w:val="Emphasis"/>
          <w:i w:val="0"/>
        </w:rPr>
        <w:t xml:space="preserve">Salinity concentrations from data collected indicates a range from approximately </w:t>
      </w:r>
      <w:r w:rsidR="00427151" w:rsidRPr="00850A29">
        <w:rPr>
          <w:rStyle w:val="Emphasis"/>
          <w:i w:val="0"/>
        </w:rPr>
        <w:t>0 to25 ppt.</w:t>
      </w:r>
    </w:p>
    <w:p w:rsidR="00427151" w:rsidRPr="00850A29" w:rsidRDefault="00427151" w:rsidP="00637666">
      <w:pPr>
        <w:rPr>
          <w:rStyle w:val="Emphasis"/>
          <w:i w:val="0"/>
        </w:rPr>
      </w:pPr>
    </w:p>
    <w:p w:rsidR="00427151" w:rsidRPr="00850A29" w:rsidRDefault="00427151" w:rsidP="00637666">
      <w:pPr>
        <w:rPr>
          <w:rStyle w:val="Emphasis"/>
          <w:i w:val="0"/>
        </w:rPr>
      </w:pPr>
      <w:r w:rsidRPr="00850A29">
        <w:rPr>
          <w:rStyle w:val="Emphasis"/>
          <w:b/>
          <w:i w:val="0"/>
        </w:rPr>
        <w:t xml:space="preserve">Site MR </w:t>
      </w:r>
      <w:r w:rsidRPr="00850A29">
        <w:rPr>
          <w:rStyle w:val="Emphasis"/>
          <w:i w:val="0"/>
        </w:rPr>
        <w:t>(</w:t>
      </w:r>
      <w:smartTag w:uri="urn:schemas-microsoft-com:office:smarttags" w:element="PlaceName">
        <w:r w:rsidRPr="00850A29">
          <w:rPr>
            <w:rStyle w:val="Emphasis"/>
            <w:i w:val="0"/>
          </w:rPr>
          <w:t>Magnolia</w:t>
        </w:r>
      </w:smartTag>
      <w:r w:rsidRPr="00850A29">
        <w:rPr>
          <w:rStyle w:val="Emphasis"/>
          <w:i w:val="0"/>
        </w:rPr>
        <w:t xml:space="preserve"> </w:t>
      </w:r>
      <w:smartTag w:uri="urn:schemas-microsoft-com:office:smarttags" w:element="PlaceType">
        <w:r w:rsidRPr="00850A29">
          <w:rPr>
            <w:rStyle w:val="Emphasis"/>
            <w:i w:val="0"/>
          </w:rPr>
          <w:t>River</w:t>
        </w:r>
      </w:smartTag>
      <w:r w:rsidRPr="00850A29">
        <w:rPr>
          <w:rStyle w:val="Emphasis"/>
          <w:i w:val="0"/>
        </w:rPr>
        <w:t xml:space="preserve">; 30 23.31’ N, 87 49.03’W) is located near the mouth of </w:t>
      </w:r>
      <w:smartTag w:uri="urn:schemas-microsoft-com:office:smarttags" w:element="place">
        <w:smartTag w:uri="urn:schemas-microsoft-com:office:smarttags" w:element="PlaceName">
          <w:r w:rsidRPr="00850A29">
            <w:rPr>
              <w:rStyle w:val="Emphasis"/>
              <w:i w:val="0"/>
            </w:rPr>
            <w:t>Magnolia</w:t>
          </w:r>
        </w:smartTag>
        <w:r w:rsidRPr="00850A29">
          <w:rPr>
            <w:rStyle w:val="Emphasis"/>
            <w:i w:val="0"/>
          </w:rPr>
          <w:t xml:space="preserve"> </w:t>
        </w:r>
        <w:smartTag w:uri="urn:schemas-microsoft-com:office:smarttags" w:element="PlaceType">
          <w:r w:rsidRPr="00850A29">
            <w:rPr>
              <w:rStyle w:val="Emphasis"/>
              <w:i w:val="0"/>
            </w:rPr>
            <w:t>River</w:t>
          </w:r>
        </w:smartTag>
      </w:smartTag>
      <w:r w:rsidRPr="00850A29">
        <w:rPr>
          <w:rStyle w:val="Emphasis"/>
          <w:i w:val="0"/>
        </w:rPr>
        <w:t xml:space="preserve"> at a mean depth of about 1.1m.  Land use around this site is bottomland forest and shrub, with a fringing marsh.  Upriver land use is substantially residential.  The Magnolia river watershed is predominantly agricultural including turf, cotton and peanut crops as well as cattle grazing.  There is no indication of pollutants and the bottom sediment is silty to clayey with no sub-aquatic vegetation.  Salinity concentrations from data collected indicates a range from approximately 0 to 20ppt.  The </w:t>
      </w:r>
      <w:proofErr w:type="spellStart"/>
      <w:r w:rsidRPr="00850A29">
        <w:rPr>
          <w:rStyle w:val="Emphasis"/>
          <w:i w:val="0"/>
        </w:rPr>
        <w:t>datalogger</w:t>
      </w:r>
      <w:proofErr w:type="spellEnd"/>
      <w:r w:rsidRPr="00850A29">
        <w:rPr>
          <w:rStyle w:val="Emphasis"/>
          <w:i w:val="0"/>
        </w:rPr>
        <w:t xml:space="preserve"> at this site is secured to a navigational channel marker.</w:t>
      </w:r>
    </w:p>
    <w:p w:rsidR="00427151" w:rsidRPr="00850A29" w:rsidRDefault="00427151" w:rsidP="00637666">
      <w:pPr>
        <w:rPr>
          <w:rStyle w:val="Emphasis"/>
          <w:i w:val="0"/>
        </w:rPr>
      </w:pPr>
    </w:p>
    <w:p w:rsidR="001E135E" w:rsidRPr="00850A29" w:rsidRDefault="001E135E" w:rsidP="00637666">
      <w:pPr>
        <w:rPr>
          <w:rStyle w:val="Emphasis"/>
          <w:b/>
          <w:i w:val="0"/>
        </w:rPr>
      </w:pPr>
      <w:r w:rsidRPr="00850A29">
        <w:rPr>
          <w:rStyle w:val="Emphasis"/>
          <w:b/>
          <w:i w:val="0"/>
        </w:rPr>
        <w:t>6. Data collection period</w:t>
      </w:r>
    </w:p>
    <w:p w:rsidR="00D93FD9" w:rsidRPr="00850A29" w:rsidRDefault="00D93FD9" w:rsidP="00637666">
      <w:pPr>
        <w:rPr>
          <w:rStyle w:val="Emphasis"/>
          <w:b/>
          <w:i w:val="0"/>
        </w:rPr>
      </w:pPr>
    </w:p>
    <w:p w:rsidR="00882B96" w:rsidRDefault="00D93FD9" w:rsidP="00637666">
      <w:pPr>
        <w:rPr>
          <w:rStyle w:val="Emphasis"/>
          <w:i w:val="0"/>
        </w:rPr>
      </w:pPr>
      <w:r w:rsidRPr="00850A29">
        <w:rPr>
          <w:rStyle w:val="Emphasis"/>
          <w:i w:val="0"/>
        </w:rPr>
        <w:t xml:space="preserve">The Data loggers were first deployed at sites FR and WB on 27 October 1995, and have been continuously in service since then.  Data loggers were first deployed for sites MB and MR on 05 May 2003.  </w:t>
      </w:r>
    </w:p>
    <w:p w:rsidR="00A73510" w:rsidRDefault="00A73510" w:rsidP="00637666">
      <w:pPr>
        <w:rPr>
          <w:rStyle w:val="Emphasis"/>
          <w:i w:val="0"/>
        </w:rPr>
      </w:pPr>
    </w:p>
    <w:p w:rsidR="00B001C8" w:rsidRDefault="00B001C8" w:rsidP="00637666">
      <w:pPr>
        <w:rPr>
          <w:rStyle w:val="Emphasis"/>
          <w:i w:val="0"/>
        </w:rPr>
      </w:pPr>
    </w:p>
    <w:p w:rsidR="00C071D2" w:rsidRPr="00850A29" w:rsidRDefault="00C071D2" w:rsidP="00D93FD9"/>
    <w:p w:rsidR="00C071D2" w:rsidRDefault="00C071D2" w:rsidP="00D93FD9">
      <w:pPr>
        <w:rPr>
          <w:b/>
        </w:rPr>
      </w:pPr>
      <w:r w:rsidRPr="00850A29">
        <w:rPr>
          <w:b/>
        </w:rPr>
        <w:t>7. Distribution</w:t>
      </w:r>
    </w:p>
    <w:p w:rsidR="00A73510" w:rsidRDefault="00A73510" w:rsidP="00D93FD9">
      <w:pPr>
        <w:rPr>
          <w:b/>
        </w:rPr>
      </w:pPr>
    </w:p>
    <w:p w:rsidR="00A73510" w:rsidRDefault="00A73510" w:rsidP="00A73510">
      <w:pPr>
        <w:ind w:right="900"/>
        <w:rPr>
          <w:rFonts w:eastAsia="Calibri"/>
        </w:rPr>
      </w:pPr>
      <w:r>
        <w:rPr>
          <w:rFonts w:eastAsia="Calibri"/>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w:t>
      </w:r>
      <w:r>
        <w:rPr>
          <w:rFonts w:eastAsia="Calibri"/>
        </w:rPr>
        <w:lastRenderedPageBreak/>
        <w:t xml:space="preserve">indemnify the Recipient for its liability due to any losses resulting in any way from the use of this data. </w:t>
      </w:r>
    </w:p>
    <w:p w:rsidR="00A73510" w:rsidRDefault="00A73510" w:rsidP="00A73510">
      <w:pPr>
        <w:ind w:right="900"/>
        <w:rPr>
          <w:rFonts w:eastAsia="Calibri"/>
        </w:rPr>
      </w:pPr>
    </w:p>
    <w:p w:rsidR="00A73510" w:rsidRDefault="00A73510" w:rsidP="00A73510">
      <w:pPr>
        <w:ind w:right="900"/>
        <w:rPr>
          <w:rFonts w:eastAsia="Calibri"/>
        </w:rPr>
      </w:pPr>
      <w:r>
        <w:rPr>
          <w:rFonts w:eastAsia="Calibri"/>
        </w:rPr>
        <w:t>Requested citation format:</w:t>
      </w:r>
    </w:p>
    <w:p w:rsidR="00A73510" w:rsidRDefault="00A73510" w:rsidP="00A73510">
      <w:pPr>
        <w:spacing w:after="200" w:line="276" w:lineRule="auto"/>
        <w:rPr>
          <w:rFonts w:eastAsia="Calibri"/>
        </w:rPr>
      </w:pPr>
      <w:proofErr w:type="gramStart"/>
      <w:r>
        <w:rPr>
          <w:rFonts w:eastAsia="Calibri"/>
        </w:rPr>
        <w:t>NOAA National Estuarine Research Reserve System (NERRS).</w:t>
      </w:r>
      <w:proofErr w:type="gramEnd"/>
      <w:r>
        <w:rPr>
          <w:rFonts w:eastAsia="Calibri"/>
        </w:rPr>
        <w:t xml:space="preserve"> System/wide Monitoring Program. Data accessed from the NOAA NERRS Centralized Data Management Office website: </w:t>
      </w:r>
      <w:hyperlink r:id="rId9" w:history="1">
        <w:r>
          <w:rPr>
            <w:rStyle w:val="Hyperlink"/>
            <w:rFonts w:eastAsia="Calibri"/>
          </w:rPr>
          <w:t>http://www.nerrsdata.org/</w:t>
        </w:r>
      </w:hyperlink>
      <w:r>
        <w:rPr>
          <w:rFonts w:eastAsia="Calibri"/>
        </w:rPr>
        <w:t xml:space="preserve">; </w:t>
      </w:r>
      <w:r>
        <w:rPr>
          <w:rFonts w:eastAsia="Calibri"/>
          <w:i/>
          <w:iCs/>
        </w:rPr>
        <w:t xml:space="preserve">accessed </w:t>
      </w:r>
      <w:r>
        <w:rPr>
          <w:rFonts w:eastAsia="Calibri"/>
        </w:rPr>
        <w:t>12 October 2012.</w:t>
      </w:r>
    </w:p>
    <w:p w:rsidR="00A73510" w:rsidRDefault="00A73510" w:rsidP="00A73510">
      <w:pPr>
        <w:spacing w:after="200" w:line="276" w:lineRule="auto"/>
        <w:rPr>
          <w:rFonts w:eastAsia="Calibri"/>
          <w:color w:val="002060"/>
        </w:rPr>
      </w:pPr>
    </w:p>
    <w:p w:rsidR="00A73510" w:rsidRPr="00850A29" w:rsidRDefault="00A73510" w:rsidP="00A73510">
      <w:pPr>
        <w:rPr>
          <w:b/>
        </w:rPr>
      </w:pPr>
      <w:r>
        <w:rPr>
          <w:rFonts w:eastAsia="Calibri"/>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0" w:history="1">
        <w:r>
          <w:rPr>
            <w:rStyle w:val="Hyperlink"/>
            <w:rFonts w:eastAsia="Calibri"/>
          </w:rPr>
          <w:t>http://cdmo.baruch.sc.edu/</w:t>
        </w:r>
      </w:hyperlink>
      <w:r>
        <w:rPr>
          <w:rFonts w:eastAsia="Calibri"/>
        </w:rPr>
        <w:t>.  Data are available in comma delimited format. </w:t>
      </w:r>
    </w:p>
    <w:p w:rsidR="00C071D2" w:rsidRPr="00850A29" w:rsidRDefault="00C071D2" w:rsidP="00D93FD9">
      <w:pPr>
        <w:rPr>
          <w:b/>
        </w:rPr>
      </w:pPr>
    </w:p>
    <w:p w:rsidR="00601BF2" w:rsidRDefault="00601BF2" w:rsidP="00D93FD9"/>
    <w:p w:rsidR="00601BF2" w:rsidRPr="00850A29" w:rsidRDefault="00601BF2" w:rsidP="00D93FD9"/>
    <w:p w:rsidR="009B72BA" w:rsidRPr="00850A29" w:rsidRDefault="009B72BA" w:rsidP="00D93FD9">
      <w:pPr>
        <w:rPr>
          <w:b/>
        </w:rPr>
      </w:pPr>
      <w:r w:rsidRPr="00850A29">
        <w:rPr>
          <w:b/>
        </w:rPr>
        <w:t>8. Associated res</w:t>
      </w:r>
      <w:r w:rsidR="003C5F22" w:rsidRPr="00850A29">
        <w:rPr>
          <w:b/>
        </w:rPr>
        <w:t>earchers and projects</w:t>
      </w:r>
    </w:p>
    <w:p w:rsidR="003C5F22" w:rsidRPr="00850A29" w:rsidRDefault="003C5F22" w:rsidP="00D93FD9">
      <w:pPr>
        <w:rPr>
          <w:b/>
        </w:rPr>
      </w:pPr>
    </w:p>
    <w:p w:rsidR="00A723FC" w:rsidRDefault="00A723FC" w:rsidP="00D93FD9">
      <w:proofErr w:type="gramStart"/>
      <w:r>
        <w:t>SWMP Nutrient monitoring.</w:t>
      </w:r>
      <w:proofErr w:type="gramEnd"/>
      <w:r>
        <w:t xml:space="preserve"> Nutrient data (ammonia, nitrate, nitrite, dissolved reactive phosphate, total dissolved phosphate and chlorophyll) are collected from all water quality sites in triplicate, monthly at low tide and from FR site over a tidal cycle monthly. These data are available at the </w:t>
      </w:r>
      <w:r w:rsidRPr="00850A29">
        <w:t xml:space="preserve">CDMO home page </w:t>
      </w:r>
      <w:hyperlink r:id="rId11" w:history="1">
        <w:r w:rsidRPr="00850A29">
          <w:rPr>
            <w:rStyle w:val="Hyperlink"/>
          </w:rPr>
          <w:t>http://cdmo.baruch.sc.edu/</w:t>
        </w:r>
      </w:hyperlink>
      <w:r>
        <w:t xml:space="preserve"> or by contacting the Research Coordinator at Weeks Bay Reserve (see contact information above).</w:t>
      </w:r>
    </w:p>
    <w:p w:rsidR="00A723FC" w:rsidRDefault="00A723FC" w:rsidP="00D93FD9"/>
    <w:p w:rsidR="00A723FC" w:rsidRDefault="00A723FC" w:rsidP="00D93FD9">
      <w:proofErr w:type="gramStart"/>
      <w:r>
        <w:t>SWMP Meteorological monitoring.</w:t>
      </w:r>
      <w:proofErr w:type="gramEnd"/>
      <w:r>
        <w:t xml:space="preserve"> Meteorological data (air temperature, relative humidity, barometric pressure, wind speed, wind direction, rainfall, and photosynthetically active radiation)</w:t>
      </w:r>
      <w:r w:rsidR="003551D9">
        <w:t xml:space="preserve"> are collected every 1</w:t>
      </w:r>
      <w:r>
        <w:t xml:space="preserve">5 minutes and are available at the </w:t>
      </w:r>
      <w:r w:rsidRPr="00850A29">
        <w:t xml:space="preserve">CDMO home page </w:t>
      </w:r>
      <w:hyperlink r:id="rId12" w:history="1">
        <w:r w:rsidRPr="00850A29">
          <w:rPr>
            <w:rStyle w:val="Hyperlink"/>
          </w:rPr>
          <w:t>http://cdmo.baruch.sc.edu/</w:t>
        </w:r>
      </w:hyperlink>
      <w:r>
        <w:t xml:space="preserve"> or by contacting the Research Coordinator at Weeks Bay Reserve (see contact information above).</w:t>
      </w:r>
    </w:p>
    <w:p w:rsidR="00A723FC" w:rsidRDefault="00A723FC" w:rsidP="00D93FD9"/>
    <w:p w:rsidR="00A723FC" w:rsidRDefault="003C5F22" w:rsidP="00D93FD9">
      <w:proofErr w:type="gramStart"/>
      <w:r w:rsidRPr="00850A29">
        <w:t>Alabama Water Watch, Auburn University.</w:t>
      </w:r>
      <w:proofErr w:type="gramEnd"/>
      <w:r w:rsidRPr="00850A29">
        <w:t xml:space="preserve">  Establishing a citizen-monitoring group in the Weeks Bay Watershed, Weeks Bay Reserve established twenty-four sites for monitoring water quality in the watershed by volunteers in May 1995.  These </w:t>
      </w:r>
      <w:r w:rsidR="00374913" w:rsidRPr="00850A29">
        <w:t xml:space="preserve">sites are monitored once every two weeks for fecal coliform counts, </w:t>
      </w:r>
      <w:proofErr w:type="spellStart"/>
      <w:r w:rsidR="00374913" w:rsidRPr="00850A29">
        <w:t>secchi</w:t>
      </w:r>
      <w:proofErr w:type="spellEnd"/>
      <w:r w:rsidR="00374913" w:rsidRPr="00850A29">
        <w:t xml:space="preserve"> depth, DO concentration, temperature, pH, alkalinity, hardness, and at some sites salinity, nitrate, phosphate, and fecal coliform levels.</w:t>
      </w:r>
    </w:p>
    <w:p w:rsidR="00374913" w:rsidRPr="00850A29" w:rsidRDefault="00374913" w:rsidP="00D93FD9"/>
    <w:p w:rsidR="00374913" w:rsidRPr="00850A29" w:rsidRDefault="00374913" w:rsidP="00D93FD9">
      <w:r w:rsidRPr="00850A29">
        <w:t xml:space="preserve">United States Geological Survey.  Two USGS stage and one in stream gauging stations are maintained in the </w:t>
      </w:r>
      <w:smartTag w:uri="urn:schemas-microsoft-com:office:smarttags" w:element="place">
        <w:smartTag w:uri="urn:schemas-microsoft-com:office:smarttags" w:element="PlaceName">
          <w:r w:rsidRPr="00850A29">
            <w:t>Weeks</w:t>
          </w:r>
        </w:smartTag>
        <w:r w:rsidRPr="00850A29">
          <w:t xml:space="preserve"> </w:t>
        </w:r>
        <w:smartTag w:uri="urn:schemas-microsoft-com:office:smarttags" w:element="PlaceType">
          <w:r w:rsidRPr="00850A29">
            <w:t>Bay</w:t>
          </w:r>
        </w:smartTag>
      </w:smartTag>
      <w:r w:rsidRPr="00850A29">
        <w:t xml:space="preserve"> watershed. </w:t>
      </w:r>
    </w:p>
    <w:p w:rsidR="00374913" w:rsidRPr="00850A29" w:rsidRDefault="00374913" w:rsidP="00D93FD9"/>
    <w:p w:rsidR="00374913" w:rsidRPr="00850A29" w:rsidRDefault="00374913" w:rsidP="00D93FD9">
      <w:proofErr w:type="gramStart"/>
      <w:r w:rsidRPr="00850A29">
        <w:t>Baldwin County Soil and Water Conservation District.</w:t>
      </w:r>
      <w:proofErr w:type="gramEnd"/>
      <w:r w:rsidRPr="00850A29">
        <w:t xml:space="preserve">  </w:t>
      </w:r>
      <w:smartTag w:uri="urn:schemas-microsoft-com:office:smarttags" w:element="place">
        <w:smartTag w:uri="urn:schemas-microsoft-com:office:smarttags" w:element="PlaceName">
          <w:r w:rsidRPr="00850A29">
            <w:t>Weeks</w:t>
          </w:r>
        </w:smartTag>
        <w:r w:rsidRPr="00850A29">
          <w:t xml:space="preserve"> </w:t>
        </w:r>
        <w:smartTag w:uri="urn:schemas-microsoft-com:office:smarttags" w:element="PlaceType">
          <w:r w:rsidRPr="00850A29">
            <w:t>Bay</w:t>
          </w:r>
        </w:smartTag>
      </w:smartTag>
      <w:r w:rsidRPr="00850A29">
        <w:t xml:space="preserve"> pollution prevention project: works with farmers, developers, and homebuilders to promote BMP’s within the watershed.</w:t>
      </w:r>
    </w:p>
    <w:p w:rsidR="00374913" w:rsidRPr="00850A29" w:rsidRDefault="00374913" w:rsidP="00D93FD9"/>
    <w:p w:rsidR="00374913" w:rsidRPr="00850A29" w:rsidRDefault="00374913" w:rsidP="00D93FD9">
      <w:proofErr w:type="gramStart"/>
      <w:r w:rsidRPr="00850A29">
        <w:t>Weeks Bay Management Plan.</w:t>
      </w:r>
      <w:proofErr w:type="gramEnd"/>
      <w:r w:rsidRPr="00850A29">
        <w:t xml:space="preserve">  This effort completes the development of a management plan for the Weeks Bay NERR. </w:t>
      </w:r>
    </w:p>
    <w:p w:rsidR="00914506" w:rsidRPr="00850A29" w:rsidRDefault="00914506" w:rsidP="00D93FD9"/>
    <w:p w:rsidR="00914506" w:rsidRPr="00850A29" w:rsidRDefault="00914506" w:rsidP="00914506">
      <w:pPr>
        <w:rPr>
          <w:b/>
        </w:rPr>
      </w:pPr>
      <w:r w:rsidRPr="00850A29">
        <w:rPr>
          <w:b/>
        </w:rPr>
        <w:t>II. Physical Structure Descriptors</w:t>
      </w:r>
    </w:p>
    <w:p w:rsidR="00914506" w:rsidRPr="00850A29" w:rsidRDefault="00914506" w:rsidP="00914506">
      <w:pPr>
        <w:rPr>
          <w:b/>
        </w:rPr>
      </w:pPr>
    </w:p>
    <w:p w:rsidR="00914506" w:rsidRPr="00850A29" w:rsidRDefault="00914506" w:rsidP="00914506">
      <w:pPr>
        <w:rPr>
          <w:b/>
        </w:rPr>
      </w:pPr>
      <w:r w:rsidRPr="00850A29">
        <w:rPr>
          <w:b/>
        </w:rPr>
        <w:t>9. Sensor specifications</w:t>
      </w:r>
    </w:p>
    <w:p w:rsidR="00072B97" w:rsidRPr="00850A29" w:rsidRDefault="00072B97" w:rsidP="00914506">
      <w:pPr>
        <w:rPr>
          <w:b/>
        </w:rPr>
      </w:pPr>
    </w:p>
    <w:p w:rsidR="00072B97" w:rsidRDefault="00125884" w:rsidP="00914506">
      <w:r>
        <w:t xml:space="preserve">FR and WB sites </w:t>
      </w:r>
      <w:r w:rsidR="00A051A2">
        <w:t xml:space="preserve">for all dates incorporate only </w:t>
      </w:r>
      <w:r w:rsidR="00072B97" w:rsidRPr="00850A29">
        <w:t>YSI 6600</w:t>
      </w:r>
      <w:r>
        <w:t xml:space="preserve">EDS </w:t>
      </w:r>
      <w:proofErr w:type="spellStart"/>
      <w:r>
        <w:t>dataloggers</w:t>
      </w:r>
      <w:proofErr w:type="spellEnd"/>
      <w:r>
        <w:t xml:space="preserve">. MR and MB sites utilized only EXO2 </w:t>
      </w:r>
      <w:proofErr w:type="spellStart"/>
      <w:r>
        <w:t>dataloggers</w:t>
      </w:r>
      <w:proofErr w:type="spellEnd"/>
      <w:r w:rsidR="00A051A2">
        <w:t>:</w:t>
      </w:r>
    </w:p>
    <w:p w:rsidR="00125884" w:rsidRDefault="00125884" w:rsidP="00914506"/>
    <w:p w:rsidR="00125884" w:rsidRPr="00850A29" w:rsidRDefault="00125884" w:rsidP="00914506">
      <w:r>
        <w:t>YSI 6600EDS sensors:</w:t>
      </w:r>
    </w:p>
    <w:p w:rsidR="00072B97" w:rsidRPr="00850A29" w:rsidRDefault="00072B97" w:rsidP="00914506"/>
    <w:p w:rsidR="00072B97" w:rsidRPr="00850A29" w:rsidRDefault="00072B97" w:rsidP="00914506">
      <w:r w:rsidRPr="00850A29">
        <w:t>Parameter: Temperature</w:t>
      </w:r>
    </w:p>
    <w:p w:rsidR="00072B97" w:rsidRPr="00850A29" w:rsidRDefault="00072B97" w:rsidP="00914506">
      <w:r w:rsidRPr="00850A29">
        <w:t>Units: Celsius (C)</w:t>
      </w:r>
    </w:p>
    <w:p w:rsidR="00072B97" w:rsidRPr="00850A29" w:rsidRDefault="00072B97" w:rsidP="00914506">
      <w:r w:rsidRPr="00850A29">
        <w:t>Sensor Type: Thermistor</w:t>
      </w:r>
    </w:p>
    <w:p w:rsidR="00072B97" w:rsidRPr="00850A29" w:rsidRDefault="00072B97" w:rsidP="00914506">
      <w:r w:rsidRPr="00850A29">
        <w:t xml:space="preserve">Model #: 6560 </w:t>
      </w:r>
    </w:p>
    <w:p w:rsidR="00072B97" w:rsidRPr="00850A29" w:rsidRDefault="00072B97" w:rsidP="00914506">
      <w:r w:rsidRPr="00850A29">
        <w:t>Range: -5 to 45 ºC</w:t>
      </w:r>
    </w:p>
    <w:p w:rsidR="00072B97" w:rsidRPr="00850A29" w:rsidRDefault="00072B97" w:rsidP="00914506">
      <w:r w:rsidRPr="00850A29">
        <w:t>Accuracy: +/-</w:t>
      </w:r>
      <w:r w:rsidR="001B04B0" w:rsidRPr="00850A29">
        <w:t>0.15 ºC</w:t>
      </w:r>
    </w:p>
    <w:p w:rsidR="001B04B0" w:rsidRPr="00850A29" w:rsidRDefault="001B04B0" w:rsidP="00914506">
      <w:r w:rsidRPr="00850A29">
        <w:t>Resolution: 0.01 ºC</w:t>
      </w:r>
    </w:p>
    <w:p w:rsidR="001B04B0" w:rsidRPr="00850A29" w:rsidRDefault="001B04B0" w:rsidP="00914506"/>
    <w:p w:rsidR="001B04B0" w:rsidRPr="00850A29" w:rsidRDefault="001B04B0" w:rsidP="00914506">
      <w:r w:rsidRPr="00850A29">
        <w:t>Parameter: Conductivity</w:t>
      </w:r>
    </w:p>
    <w:p w:rsidR="001B04B0" w:rsidRPr="00850A29" w:rsidRDefault="001B04B0" w:rsidP="00914506">
      <w:r w:rsidRPr="00850A29">
        <w:t xml:space="preserve">Units: </w:t>
      </w:r>
      <w:proofErr w:type="spellStart"/>
      <w:r w:rsidRPr="00850A29">
        <w:t>milli</w:t>
      </w:r>
      <w:proofErr w:type="spellEnd"/>
      <w:r w:rsidRPr="00850A29">
        <w:t>-Siemens per cm (</w:t>
      </w:r>
      <w:proofErr w:type="spellStart"/>
      <w:r w:rsidRPr="00850A29">
        <w:t>mS</w:t>
      </w:r>
      <w:proofErr w:type="spellEnd"/>
      <w:r w:rsidRPr="00850A29">
        <w:t>/cm)</w:t>
      </w:r>
    </w:p>
    <w:p w:rsidR="001B04B0" w:rsidRPr="00850A29" w:rsidRDefault="001B04B0" w:rsidP="00914506">
      <w:r w:rsidRPr="00850A29">
        <w:t xml:space="preserve">Sensor Type: 4-electrode cell with </w:t>
      </w:r>
      <w:proofErr w:type="spellStart"/>
      <w:r w:rsidRPr="00850A29">
        <w:t>autoranging</w:t>
      </w:r>
      <w:proofErr w:type="spellEnd"/>
      <w:r w:rsidRPr="00850A29">
        <w:t xml:space="preserve"> </w:t>
      </w:r>
    </w:p>
    <w:p w:rsidR="001B04B0" w:rsidRPr="00850A29" w:rsidRDefault="001B04B0" w:rsidP="00914506">
      <w:r w:rsidRPr="00850A29">
        <w:t xml:space="preserve">Model #: 6560 </w:t>
      </w:r>
    </w:p>
    <w:p w:rsidR="001B04B0" w:rsidRPr="00850A29" w:rsidRDefault="001B04B0" w:rsidP="00914506">
      <w:r w:rsidRPr="00850A29">
        <w:t>Range: 0 to 100mS/cm</w:t>
      </w:r>
    </w:p>
    <w:p w:rsidR="001B04B0" w:rsidRPr="00850A29" w:rsidRDefault="001B04B0" w:rsidP="00914506">
      <w:r w:rsidRPr="00850A29">
        <w:t xml:space="preserve">Accuracy: +/- 0.5% of reading + 0.1 </w:t>
      </w:r>
      <w:proofErr w:type="spellStart"/>
      <w:r w:rsidRPr="00850A29">
        <w:t>mS</w:t>
      </w:r>
      <w:proofErr w:type="spellEnd"/>
      <w:r w:rsidRPr="00850A29">
        <w:t>/cm</w:t>
      </w:r>
    </w:p>
    <w:p w:rsidR="001B04B0" w:rsidRPr="00850A29" w:rsidRDefault="001B04B0" w:rsidP="00914506">
      <w:r w:rsidRPr="00850A29">
        <w:t xml:space="preserve">Resolution: 0.001 </w:t>
      </w:r>
      <w:proofErr w:type="spellStart"/>
      <w:r w:rsidRPr="00850A29">
        <w:t>mS</w:t>
      </w:r>
      <w:proofErr w:type="spellEnd"/>
      <w:r w:rsidRPr="00850A29">
        <w:t xml:space="preserve">/cm to 0.1 </w:t>
      </w:r>
      <w:proofErr w:type="spellStart"/>
      <w:r w:rsidRPr="00850A29">
        <w:t>mS</w:t>
      </w:r>
      <w:proofErr w:type="spellEnd"/>
      <w:r w:rsidRPr="00850A29">
        <w:t>/cm (range dependent)</w:t>
      </w:r>
    </w:p>
    <w:p w:rsidR="001B04B0" w:rsidRPr="00850A29" w:rsidRDefault="001B04B0" w:rsidP="00914506"/>
    <w:p w:rsidR="001B04B0" w:rsidRPr="00850A29" w:rsidRDefault="001B04B0" w:rsidP="00914506">
      <w:r w:rsidRPr="00850A29">
        <w:t>Parameter: Salinity</w:t>
      </w:r>
    </w:p>
    <w:p w:rsidR="001B04B0" w:rsidRPr="00850A29" w:rsidRDefault="001B04B0" w:rsidP="00914506">
      <w:r w:rsidRPr="00850A29">
        <w:t>Units: parts per thousand (</w:t>
      </w:r>
      <w:proofErr w:type="spellStart"/>
      <w:r w:rsidRPr="00850A29">
        <w:t>ppt</w:t>
      </w:r>
      <w:proofErr w:type="spellEnd"/>
      <w:r w:rsidRPr="00850A29">
        <w:t>)</w:t>
      </w:r>
    </w:p>
    <w:p w:rsidR="001B04B0" w:rsidRPr="00850A29" w:rsidRDefault="001B04B0" w:rsidP="00914506">
      <w:r w:rsidRPr="00850A29">
        <w:t>Sensor Type: Calculated from conductivity and temperature</w:t>
      </w:r>
    </w:p>
    <w:p w:rsidR="001B04B0" w:rsidRPr="00850A29" w:rsidRDefault="001B04B0" w:rsidP="00914506">
      <w:r w:rsidRPr="00850A29">
        <w:t xml:space="preserve">Range: 0 to 70 </w:t>
      </w:r>
      <w:proofErr w:type="spellStart"/>
      <w:r w:rsidRPr="00850A29">
        <w:t>ppt</w:t>
      </w:r>
      <w:proofErr w:type="spellEnd"/>
    </w:p>
    <w:p w:rsidR="001B04B0" w:rsidRPr="00850A29" w:rsidRDefault="001B04B0" w:rsidP="00914506">
      <w:r w:rsidRPr="00850A29">
        <w:t xml:space="preserve">Accuracy: +/- 1.0% of reading or 0.1 </w:t>
      </w:r>
      <w:proofErr w:type="spellStart"/>
      <w:r w:rsidRPr="00850A29">
        <w:t>ppt</w:t>
      </w:r>
      <w:proofErr w:type="spellEnd"/>
      <w:r w:rsidRPr="00850A29">
        <w:t xml:space="preserve">, whichever is </w:t>
      </w:r>
      <w:proofErr w:type="gramStart"/>
      <w:r w:rsidRPr="00850A29">
        <w:t>greater</w:t>
      </w:r>
      <w:proofErr w:type="gramEnd"/>
      <w:r w:rsidRPr="00850A29">
        <w:t xml:space="preserve"> </w:t>
      </w:r>
    </w:p>
    <w:p w:rsidR="001B04B0" w:rsidRPr="00850A29" w:rsidRDefault="001B04B0" w:rsidP="00914506">
      <w:r w:rsidRPr="00850A29">
        <w:t xml:space="preserve">Resolution: 0.01 </w:t>
      </w:r>
      <w:proofErr w:type="spellStart"/>
      <w:r w:rsidRPr="00850A29">
        <w:t>ppt</w:t>
      </w:r>
      <w:proofErr w:type="spellEnd"/>
    </w:p>
    <w:p w:rsidR="001B04B0" w:rsidRPr="00850A29" w:rsidRDefault="001B04B0" w:rsidP="00914506"/>
    <w:p w:rsidR="001B04B0" w:rsidRPr="00850A29" w:rsidRDefault="001B04B0" w:rsidP="00914506">
      <w:r w:rsidRPr="00850A29">
        <w:t>Parameter: Dissolved Oxygen % Saturation</w:t>
      </w:r>
    </w:p>
    <w:p w:rsidR="001B04B0" w:rsidRPr="00850A29" w:rsidRDefault="001B04B0" w:rsidP="00914506">
      <w:r w:rsidRPr="00850A29">
        <w:t>Units: percent air saturation (%)</w:t>
      </w:r>
    </w:p>
    <w:p w:rsidR="001B04B0" w:rsidRPr="00850A29" w:rsidRDefault="001B04B0" w:rsidP="00914506">
      <w:r w:rsidRPr="00850A29">
        <w:t xml:space="preserve">Sensor Type: </w:t>
      </w:r>
      <w:bookmarkStart w:id="1" w:name="OLE_LINK1"/>
      <w:bookmarkStart w:id="2" w:name="OLE_LINK2"/>
      <w:r w:rsidR="0069183C">
        <w:t>ROX Optical Dissolved Oxygen Sensor</w:t>
      </w:r>
      <w:bookmarkEnd w:id="1"/>
      <w:bookmarkEnd w:id="2"/>
    </w:p>
    <w:p w:rsidR="001B04B0" w:rsidRPr="00850A29" w:rsidRDefault="001B04B0" w:rsidP="00914506">
      <w:r w:rsidRPr="00850A29">
        <w:t xml:space="preserve">Model #: </w:t>
      </w:r>
      <w:r w:rsidR="0069183C">
        <w:t>6150</w:t>
      </w:r>
      <w:r w:rsidRPr="00850A29">
        <w:t xml:space="preserve"> </w:t>
      </w:r>
    </w:p>
    <w:p w:rsidR="001B04B0" w:rsidRPr="00850A29" w:rsidRDefault="001B04B0" w:rsidP="00914506">
      <w:r w:rsidRPr="00850A29">
        <w:t>Range: 0 to 500 % air saturation</w:t>
      </w:r>
    </w:p>
    <w:p w:rsidR="001B04B0" w:rsidRPr="00850A29" w:rsidRDefault="001B04B0" w:rsidP="00914506">
      <w:r w:rsidRPr="00850A29">
        <w:t xml:space="preserve">Accuracy: 0-200 % air saturation, +/- </w:t>
      </w:r>
      <w:r w:rsidR="0069183C">
        <w:t>1</w:t>
      </w:r>
      <w:r w:rsidRPr="00850A29">
        <w:t xml:space="preserve">% of the reading or </w:t>
      </w:r>
      <w:r w:rsidR="0069183C">
        <w:t>1</w:t>
      </w:r>
      <w:r w:rsidRPr="00850A29">
        <w:t xml:space="preserve">% air saturation, whichever is greater; 200-500 % air saturation, +/- </w:t>
      </w:r>
      <w:r w:rsidR="0069183C">
        <w:t>15</w:t>
      </w:r>
      <w:r w:rsidRPr="00850A29">
        <w:t>% of the reading</w:t>
      </w:r>
    </w:p>
    <w:p w:rsidR="001B04B0" w:rsidRPr="00850A29" w:rsidRDefault="001B04B0" w:rsidP="00914506">
      <w:r w:rsidRPr="00850A29">
        <w:t>Resolution: 0.1 % air saturation</w:t>
      </w:r>
    </w:p>
    <w:p w:rsidR="001B04B0" w:rsidRPr="00850A29" w:rsidRDefault="001B04B0" w:rsidP="00914506"/>
    <w:p w:rsidR="001B04B0" w:rsidRPr="00850A29" w:rsidRDefault="001B04B0" w:rsidP="00914506">
      <w:r w:rsidRPr="00850A29">
        <w:lastRenderedPageBreak/>
        <w:t xml:space="preserve">Parameter: Dissolved Oxygen mg/L (Calculation from % air saturation, temperature and salinity) </w:t>
      </w:r>
    </w:p>
    <w:p w:rsidR="001B04B0" w:rsidRPr="00850A29" w:rsidRDefault="001B04B0" w:rsidP="00914506">
      <w:r w:rsidRPr="00850A29">
        <w:t>Units: milligrams per Liter (mg/L)</w:t>
      </w:r>
    </w:p>
    <w:p w:rsidR="001B04B0" w:rsidRPr="00850A29" w:rsidRDefault="001B04B0" w:rsidP="00914506">
      <w:r w:rsidRPr="00850A29">
        <w:t xml:space="preserve">Sensor Type: </w:t>
      </w:r>
      <w:r w:rsidR="0069183C">
        <w:t>ROX Optical Dissolved Oxygen Sensor</w:t>
      </w:r>
    </w:p>
    <w:p w:rsidR="001B04B0" w:rsidRPr="00850A29" w:rsidRDefault="001B04B0" w:rsidP="00914506">
      <w:r w:rsidRPr="00850A29">
        <w:t xml:space="preserve">Model #: </w:t>
      </w:r>
      <w:r w:rsidR="0069183C">
        <w:t>6150</w:t>
      </w:r>
      <w:r w:rsidRPr="00850A29">
        <w:t xml:space="preserve"> </w:t>
      </w:r>
    </w:p>
    <w:p w:rsidR="001B04B0" w:rsidRPr="00850A29" w:rsidRDefault="001B04B0" w:rsidP="00914506">
      <w:r w:rsidRPr="00850A29">
        <w:t>Range: 0 to 50 mg/L</w:t>
      </w:r>
    </w:p>
    <w:p w:rsidR="0029166C" w:rsidRPr="00850A29" w:rsidRDefault="0029166C" w:rsidP="00914506">
      <w:r w:rsidRPr="00850A29">
        <w:t>Accuracy:</w:t>
      </w:r>
      <w:r w:rsidR="001B04B0" w:rsidRPr="00850A29">
        <w:t xml:space="preserve"> 0 to 20 mg/L, </w:t>
      </w:r>
      <w:r w:rsidRPr="00850A29">
        <w:t xml:space="preserve">+/- </w:t>
      </w:r>
      <w:r w:rsidR="0069183C">
        <w:t>1</w:t>
      </w:r>
      <w:r w:rsidRPr="00850A29">
        <w:t xml:space="preserve"> % of the reading or 0.</w:t>
      </w:r>
      <w:r w:rsidR="0069183C">
        <w:t>1</w:t>
      </w:r>
      <w:r w:rsidRPr="00850A29">
        <w:t xml:space="preserve"> mg/L, whichever is greater; 20 to 50 mg/L, +/- </w:t>
      </w:r>
      <w:r w:rsidR="0069183C">
        <w:t>15</w:t>
      </w:r>
      <w:r w:rsidRPr="00850A29">
        <w:t>% of the reading</w:t>
      </w:r>
    </w:p>
    <w:p w:rsidR="0029166C" w:rsidRPr="00850A29" w:rsidRDefault="0029166C" w:rsidP="00914506">
      <w:r w:rsidRPr="00850A29">
        <w:t>Resolution: 0.01 mg/L</w:t>
      </w:r>
    </w:p>
    <w:p w:rsidR="0029166C" w:rsidRPr="00850A29" w:rsidRDefault="0029166C" w:rsidP="00914506"/>
    <w:p w:rsidR="0029166C" w:rsidRPr="00850A29" w:rsidRDefault="0029166C" w:rsidP="00914506">
      <w:r w:rsidRPr="00850A29">
        <w:t>Parameter: Non-Vented Level – Shallow (Depth)</w:t>
      </w:r>
    </w:p>
    <w:p w:rsidR="0029166C" w:rsidRPr="00850A29" w:rsidRDefault="0029166C" w:rsidP="00914506">
      <w:r w:rsidRPr="00850A29">
        <w:t>Units: feet or meters (ft or m)</w:t>
      </w:r>
    </w:p>
    <w:p w:rsidR="0029166C" w:rsidRPr="00850A29" w:rsidRDefault="0029166C" w:rsidP="00914506">
      <w:r w:rsidRPr="00850A29">
        <w:t>Sensor Type: Stainless steel strain gauge</w:t>
      </w:r>
    </w:p>
    <w:p w:rsidR="0029166C" w:rsidRPr="00850A29" w:rsidRDefault="0029166C" w:rsidP="00914506">
      <w:r w:rsidRPr="00850A29">
        <w:t>Range: 0 to 30 ft (9.1 m)</w:t>
      </w:r>
    </w:p>
    <w:p w:rsidR="0029166C" w:rsidRPr="00850A29" w:rsidRDefault="0029166C" w:rsidP="00914506">
      <w:r w:rsidRPr="00850A29">
        <w:t>Accuracy: +/- 0.06 ft (0.018m)</w:t>
      </w:r>
    </w:p>
    <w:p w:rsidR="0029166C" w:rsidRPr="00850A29" w:rsidRDefault="0029166C" w:rsidP="00914506">
      <w:r w:rsidRPr="00850A29">
        <w:t>Resolution: 0.001 ft (0.001m)</w:t>
      </w:r>
    </w:p>
    <w:p w:rsidR="00914506" w:rsidRPr="00850A29" w:rsidRDefault="00914506" w:rsidP="00914506"/>
    <w:p w:rsidR="00604956" w:rsidRPr="00850A29" w:rsidRDefault="00604956" w:rsidP="00D93FD9">
      <w:r w:rsidRPr="00850A29">
        <w:t xml:space="preserve">Parameter: pH </w:t>
      </w:r>
      <w:proofErr w:type="gramStart"/>
      <w:r w:rsidR="004B0BCD" w:rsidRPr="00850A29">
        <w:t>EDS</w:t>
      </w:r>
      <w:proofErr w:type="gramEnd"/>
      <w:r w:rsidR="004B0BCD" w:rsidRPr="00850A29">
        <w:t xml:space="preserve"> flat glass</w:t>
      </w:r>
    </w:p>
    <w:p w:rsidR="00604956" w:rsidRPr="00850A29" w:rsidRDefault="00604956" w:rsidP="00D93FD9">
      <w:r w:rsidRPr="00850A29">
        <w:t xml:space="preserve">Units: </w:t>
      </w:r>
      <w:r w:rsidR="004B0BCD" w:rsidRPr="00850A29">
        <w:t xml:space="preserve">pH </w:t>
      </w:r>
      <w:r w:rsidRPr="00850A29">
        <w:t>units</w:t>
      </w:r>
    </w:p>
    <w:p w:rsidR="00604956" w:rsidRPr="00850A29" w:rsidRDefault="00604956" w:rsidP="00D93FD9">
      <w:r w:rsidRPr="00850A29">
        <w:t>Sensor Type: Glass combination electrode</w:t>
      </w:r>
    </w:p>
    <w:p w:rsidR="00604956" w:rsidRPr="00850A29" w:rsidRDefault="00604956" w:rsidP="00D93FD9">
      <w:r w:rsidRPr="00850A29">
        <w:t xml:space="preserve">Model #: 6561 </w:t>
      </w:r>
    </w:p>
    <w:p w:rsidR="00604956" w:rsidRPr="00850A29" w:rsidRDefault="00604956" w:rsidP="00D93FD9">
      <w:r w:rsidRPr="00850A29">
        <w:t>Range: 0 to 14 units</w:t>
      </w:r>
    </w:p>
    <w:p w:rsidR="00604956" w:rsidRPr="00850A29" w:rsidRDefault="00604956" w:rsidP="00D93FD9">
      <w:r w:rsidRPr="00850A29">
        <w:t>Accuracy: +/- 0.2 units</w:t>
      </w:r>
    </w:p>
    <w:p w:rsidR="00604956" w:rsidRPr="00850A29" w:rsidRDefault="00604956" w:rsidP="00D93FD9">
      <w:r w:rsidRPr="00850A29">
        <w:t>Resolution: 0.01 units</w:t>
      </w:r>
    </w:p>
    <w:p w:rsidR="00604956" w:rsidRPr="00850A29" w:rsidRDefault="00604956" w:rsidP="00D93FD9"/>
    <w:p w:rsidR="00915B67" w:rsidRPr="00850A29" w:rsidRDefault="00915B67" w:rsidP="00D93FD9">
      <w:r w:rsidRPr="00850A29">
        <w:t xml:space="preserve">Parameter: Turbidity </w:t>
      </w:r>
    </w:p>
    <w:p w:rsidR="00915B67" w:rsidRPr="00850A29" w:rsidRDefault="00915B67" w:rsidP="00D93FD9">
      <w:r w:rsidRPr="00850A29">
        <w:t xml:space="preserve">Units: </w:t>
      </w:r>
      <w:proofErr w:type="spellStart"/>
      <w:r w:rsidRPr="00850A29">
        <w:t>nephelometric</w:t>
      </w:r>
      <w:proofErr w:type="spellEnd"/>
      <w:r w:rsidRPr="00850A29">
        <w:t xml:space="preserve"> turbidity units (NTU)</w:t>
      </w:r>
    </w:p>
    <w:p w:rsidR="00915B67" w:rsidRPr="00850A29" w:rsidRDefault="00915B67" w:rsidP="00D93FD9">
      <w:r w:rsidRPr="00850A29">
        <w:t xml:space="preserve">Sensor Type: Optical, 90º scatter, with mechanical cleaning </w:t>
      </w:r>
    </w:p>
    <w:p w:rsidR="00915B67" w:rsidRPr="00850A29" w:rsidRDefault="00915B67" w:rsidP="00D93FD9">
      <w:r w:rsidRPr="00850A29">
        <w:t xml:space="preserve">Model #: 6136 </w:t>
      </w:r>
    </w:p>
    <w:p w:rsidR="00915B67" w:rsidRPr="00850A29" w:rsidRDefault="00915B67" w:rsidP="00D93FD9">
      <w:r w:rsidRPr="00850A29">
        <w:t>Range: 0 to 1000 NTU</w:t>
      </w:r>
    </w:p>
    <w:p w:rsidR="00915B67" w:rsidRPr="00850A29" w:rsidRDefault="00915B67" w:rsidP="00D93FD9">
      <w:r w:rsidRPr="00850A29">
        <w:t>Accuracy: +/- 5% reading or 2 NTU (whichever is greater)</w:t>
      </w:r>
    </w:p>
    <w:p w:rsidR="00915B67" w:rsidRDefault="00915B67" w:rsidP="00D93FD9">
      <w:r w:rsidRPr="00850A29">
        <w:t>Resolution: 0.1 NTU</w:t>
      </w:r>
    </w:p>
    <w:p w:rsidR="00125884" w:rsidRDefault="00125884" w:rsidP="00D93FD9"/>
    <w:p w:rsidR="00125884" w:rsidRDefault="00125884" w:rsidP="00D93FD9">
      <w:r>
        <w:t>YSI EXO2 sensors:</w:t>
      </w:r>
    </w:p>
    <w:p w:rsidR="00125884" w:rsidRDefault="00125884" w:rsidP="00125884"/>
    <w:p w:rsidR="00125884" w:rsidRDefault="00125884" w:rsidP="00125884">
      <w:r>
        <w:t>Parameter: Temperature</w:t>
      </w:r>
    </w:p>
    <w:p w:rsidR="00125884" w:rsidRDefault="00125884" w:rsidP="00125884">
      <w:r>
        <w:t>Units: Celsius (C)</w:t>
      </w:r>
    </w:p>
    <w:p w:rsidR="00125884" w:rsidRDefault="00125884" w:rsidP="00125884">
      <w:r>
        <w:t>Sensor Type: Thermistor</w:t>
      </w:r>
    </w:p>
    <w:p w:rsidR="00125884" w:rsidRDefault="00125884" w:rsidP="00125884">
      <w:r>
        <w:t>Model#: 599870/01</w:t>
      </w:r>
    </w:p>
    <w:p w:rsidR="00125884" w:rsidRDefault="00125884" w:rsidP="00125884">
      <w:r>
        <w:t>Range: /5 to 50 C</w:t>
      </w:r>
    </w:p>
    <w:p w:rsidR="00125884" w:rsidRDefault="00125884" w:rsidP="00125884">
      <w:r>
        <w:t>Accuracy: /5 to 35: +// 0.01, 35 to 50: +// .005</w:t>
      </w:r>
    </w:p>
    <w:p w:rsidR="00125884" w:rsidRDefault="00125884" w:rsidP="00125884">
      <w:r>
        <w:t>Resolution: 0.01 C</w:t>
      </w:r>
    </w:p>
    <w:p w:rsidR="00125884" w:rsidRDefault="00125884" w:rsidP="00125884">
      <w:pPr>
        <w:ind w:left="360"/>
      </w:pPr>
    </w:p>
    <w:p w:rsidR="00125884" w:rsidRDefault="00125884" w:rsidP="00125884">
      <w:r>
        <w:t>Parameter: Conductivity</w:t>
      </w:r>
    </w:p>
    <w:p w:rsidR="00125884" w:rsidRDefault="00125884" w:rsidP="00125884">
      <w:r>
        <w:t xml:space="preserve">Units: </w:t>
      </w:r>
      <w:proofErr w:type="spellStart"/>
      <w:r>
        <w:t>milli</w:t>
      </w:r>
      <w:proofErr w:type="spellEnd"/>
      <w:r>
        <w:t>/Siemens per cm (</w:t>
      </w:r>
      <w:proofErr w:type="spellStart"/>
      <w:r>
        <w:t>mS</w:t>
      </w:r>
      <w:proofErr w:type="spellEnd"/>
      <w:r>
        <w:t>/cm)</w:t>
      </w:r>
    </w:p>
    <w:p w:rsidR="00125884" w:rsidRDefault="00125884" w:rsidP="00125884">
      <w:r>
        <w:t xml:space="preserve">Sensor Type: 4/electrode cell with </w:t>
      </w:r>
      <w:proofErr w:type="spellStart"/>
      <w:r>
        <w:t>autoranging</w:t>
      </w:r>
      <w:proofErr w:type="spellEnd"/>
    </w:p>
    <w:p w:rsidR="00125884" w:rsidRDefault="00125884" w:rsidP="00125884">
      <w:r>
        <w:lastRenderedPageBreak/>
        <w:t xml:space="preserve">Model#: 599870/01 </w:t>
      </w:r>
    </w:p>
    <w:p w:rsidR="00125884" w:rsidRDefault="00125884" w:rsidP="00125884">
      <w:r>
        <w:t xml:space="preserve">Range: 0 to 200 </w:t>
      </w:r>
      <w:proofErr w:type="spellStart"/>
      <w:r>
        <w:t>mS</w:t>
      </w:r>
      <w:proofErr w:type="spellEnd"/>
      <w:r>
        <w:t>/cm</w:t>
      </w:r>
    </w:p>
    <w:p w:rsidR="00125884" w:rsidRDefault="00125884" w:rsidP="00125884">
      <w:r>
        <w:t xml:space="preserve">Accuracy: 0 to 100: +// 0.5% of reading or 0.001 </w:t>
      </w:r>
      <w:proofErr w:type="spellStart"/>
      <w:r>
        <w:t>mS</w:t>
      </w:r>
      <w:proofErr w:type="spellEnd"/>
      <w:r>
        <w:t>/cm; 100 to 200: +// 1% of reading</w:t>
      </w:r>
    </w:p>
    <w:p w:rsidR="00125884" w:rsidRDefault="00125884" w:rsidP="00125884">
      <w:r>
        <w:t xml:space="preserve">Resolution: 0.001 </w:t>
      </w:r>
      <w:proofErr w:type="spellStart"/>
      <w:r>
        <w:t>mS</w:t>
      </w:r>
      <w:proofErr w:type="spellEnd"/>
      <w:r>
        <w:t xml:space="preserve">/cm to 0.1 </w:t>
      </w:r>
      <w:proofErr w:type="spellStart"/>
      <w:r>
        <w:t>mS</w:t>
      </w:r>
      <w:proofErr w:type="spellEnd"/>
      <w:r>
        <w:t xml:space="preserve">/cm (range </w:t>
      </w:r>
      <w:proofErr w:type="spellStart"/>
      <w:r>
        <w:t>dependant</w:t>
      </w:r>
      <w:proofErr w:type="spellEnd"/>
      <w:r>
        <w:t>)</w:t>
      </w:r>
    </w:p>
    <w:p w:rsidR="00125884" w:rsidRDefault="00125884" w:rsidP="00125884">
      <w:pPr>
        <w:ind w:left="360"/>
      </w:pPr>
    </w:p>
    <w:p w:rsidR="00125884" w:rsidRDefault="00125884" w:rsidP="00125884">
      <w:r>
        <w:t>Parameter: Salinity</w:t>
      </w:r>
    </w:p>
    <w:p w:rsidR="00125884" w:rsidRDefault="00125884" w:rsidP="00125884">
      <w:r>
        <w:t>Units: practical salinity units (</w:t>
      </w:r>
      <w:proofErr w:type="spellStart"/>
      <w:r>
        <w:t>psu</w:t>
      </w:r>
      <w:proofErr w:type="spellEnd"/>
      <w:r>
        <w:t>)/parts per thousand (</w:t>
      </w:r>
      <w:proofErr w:type="spellStart"/>
      <w:r>
        <w:t>ppt</w:t>
      </w:r>
      <w:proofErr w:type="spellEnd"/>
      <w:r>
        <w:t>)</w:t>
      </w:r>
    </w:p>
    <w:p w:rsidR="00125884" w:rsidRDefault="00125884" w:rsidP="00125884">
      <w:r>
        <w:t>Sensor Type: Calculated from conductivity and temperature</w:t>
      </w:r>
    </w:p>
    <w:p w:rsidR="00125884" w:rsidRDefault="00125884" w:rsidP="00125884">
      <w:r>
        <w:t xml:space="preserve">Range: 0 to 70 </w:t>
      </w:r>
      <w:proofErr w:type="spellStart"/>
      <w:r>
        <w:t>psu</w:t>
      </w:r>
      <w:proofErr w:type="spellEnd"/>
    </w:p>
    <w:p w:rsidR="00125884" w:rsidRDefault="00125884" w:rsidP="00125884">
      <w:r>
        <w:t xml:space="preserve">Accuracy: +// 1.0% of reading </w:t>
      </w:r>
      <w:proofErr w:type="spellStart"/>
      <w:r>
        <w:t>pr</w:t>
      </w:r>
      <w:proofErr w:type="spellEnd"/>
      <w:r>
        <w:t xml:space="preserve"> 0.1 </w:t>
      </w:r>
      <w:proofErr w:type="spellStart"/>
      <w:r>
        <w:t>ppt</w:t>
      </w:r>
      <w:proofErr w:type="spellEnd"/>
      <w:r>
        <w:t>, whichever is greater</w:t>
      </w:r>
    </w:p>
    <w:p w:rsidR="00125884" w:rsidRDefault="00125884" w:rsidP="00125884">
      <w:r>
        <w:t xml:space="preserve">Resolution: 0.01 </w:t>
      </w:r>
      <w:proofErr w:type="spellStart"/>
      <w:r>
        <w:t>psu</w:t>
      </w:r>
      <w:proofErr w:type="spellEnd"/>
    </w:p>
    <w:p w:rsidR="00125884" w:rsidRDefault="00125884" w:rsidP="00125884">
      <w:pPr>
        <w:ind w:left="360"/>
      </w:pPr>
    </w:p>
    <w:p w:rsidR="00125884" w:rsidRDefault="00125884" w:rsidP="00125884">
      <w:r>
        <w:t>Parameter: Dissolved Oxygen % saturation</w:t>
      </w:r>
    </w:p>
    <w:p w:rsidR="00125884" w:rsidRDefault="00125884" w:rsidP="00125884">
      <w:r>
        <w:t>Sensor Type: Optical probe w/ mechanical cleaning</w:t>
      </w:r>
    </w:p>
    <w:p w:rsidR="00125884" w:rsidRDefault="00125884" w:rsidP="00125884">
      <w:r>
        <w:t>Model#: 599100/01</w:t>
      </w:r>
    </w:p>
    <w:p w:rsidR="00125884" w:rsidRDefault="00125884" w:rsidP="00125884">
      <w:r>
        <w:t>Range: 0 to 500% air saturation</w:t>
      </w:r>
    </w:p>
    <w:p w:rsidR="00125884" w:rsidRDefault="00125884" w:rsidP="00125884">
      <w:r>
        <w:t>Accuracy: 0/200% air saturation: +// 1% of the reading or 1% air saturation, whichever is greater 200/500% air saturation: +// 5% or reading</w:t>
      </w:r>
    </w:p>
    <w:p w:rsidR="00125884" w:rsidRDefault="00125884" w:rsidP="00125884">
      <w:r>
        <w:t>Resolution: 0.1% air saturation</w:t>
      </w:r>
    </w:p>
    <w:p w:rsidR="00125884" w:rsidRDefault="00125884" w:rsidP="00125884">
      <w:pPr>
        <w:ind w:left="360"/>
      </w:pPr>
    </w:p>
    <w:p w:rsidR="00125884" w:rsidRDefault="00125884" w:rsidP="00125884">
      <w:r>
        <w:t>Parameter: Dissolved Oxygen mg/L (Calculated from % air saturation, temperature, and salinity)</w:t>
      </w:r>
    </w:p>
    <w:p w:rsidR="00125884" w:rsidRDefault="00125884" w:rsidP="00125884">
      <w:r>
        <w:t>Units: milligrams/Liter (mg/L)</w:t>
      </w:r>
    </w:p>
    <w:p w:rsidR="00125884" w:rsidRDefault="00125884" w:rsidP="00125884">
      <w:r>
        <w:t>Sensor Type: Optical probe w/ mechanical cleaning</w:t>
      </w:r>
    </w:p>
    <w:p w:rsidR="00125884" w:rsidRDefault="00125884" w:rsidP="00125884">
      <w:r>
        <w:t>Model#: 599100/01</w:t>
      </w:r>
    </w:p>
    <w:p w:rsidR="00125884" w:rsidRDefault="00125884" w:rsidP="00125884">
      <w:r>
        <w:t>Range: 0 to 50 mg/L</w:t>
      </w:r>
    </w:p>
    <w:p w:rsidR="00125884" w:rsidRDefault="00125884" w:rsidP="00125884">
      <w:r>
        <w:t>Accuracy: 0/20 mg/L: +//0.1 mg/l or 1% of the reading, whichever is greater</w:t>
      </w:r>
    </w:p>
    <w:p w:rsidR="00125884" w:rsidRDefault="00125884" w:rsidP="00125884">
      <w:r>
        <w:t>20 to 50 mg/L: +// 5% of the reading</w:t>
      </w:r>
    </w:p>
    <w:p w:rsidR="00125884" w:rsidRDefault="00125884" w:rsidP="00125884">
      <w:r>
        <w:t>Resolution: 0.01 mg/L</w:t>
      </w:r>
    </w:p>
    <w:p w:rsidR="00125884" w:rsidRDefault="00125884" w:rsidP="00125884">
      <w:pPr>
        <w:ind w:left="360"/>
      </w:pPr>
    </w:p>
    <w:p w:rsidR="00125884" w:rsidRDefault="00125884" w:rsidP="00125884">
      <w:r>
        <w:t>Parameter: Non/vented Level / Shallow (Depth)</w:t>
      </w:r>
    </w:p>
    <w:p w:rsidR="00125884" w:rsidRDefault="00125884" w:rsidP="00125884">
      <w:r>
        <w:t>Units: feet or meters (</w:t>
      </w:r>
      <w:proofErr w:type="spellStart"/>
      <w:r>
        <w:t>ft</w:t>
      </w:r>
      <w:proofErr w:type="spellEnd"/>
      <w:r>
        <w:t xml:space="preserve"> or m)</w:t>
      </w:r>
    </w:p>
    <w:p w:rsidR="00125884" w:rsidRDefault="00125884" w:rsidP="00125884">
      <w:r>
        <w:t>Sensor Type: Stainless steel strain gauge</w:t>
      </w:r>
    </w:p>
    <w:p w:rsidR="00125884" w:rsidRDefault="00125884" w:rsidP="00125884">
      <w:r>
        <w:t xml:space="preserve">Range: 0 to 33 </w:t>
      </w:r>
      <w:proofErr w:type="spellStart"/>
      <w:r>
        <w:t>ft</w:t>
      </w:r>
      <w:proofErr w:type="spellEnd"/>
      <w:r>
        <w:t xml:space="preserve"> (10 m)</w:t>
      </w:r>
    </w:p>
    <w:p w:rsidR="00125884" w:rsidRDefault="00125884" w:rsidP="00125884">
      <w:r>
        <w:t xml:space="preserve">Accuracy: +// 0.013 </w:t>
      </w:r>
      <w:proofErr w:type="spellStart"/>
      <w:r>
        <w:t>ft</w:t>
      </w:r>
      <w:proofErr w:type="spellEnd"/>
      <w:r>
        <w:t xml:space="preserve"> (0.004 m)</w:t>
      </w:r>
    </w:p>
    <w:p w:rsidR="00125884" w:rsidRDefault="00125884" w:rsidP="00125884">
      <w:r>
        <w:t xml:space="preserve">Resolution: 0.001 </w:t>
      </w:r>
      <w:proofErr w:type="spellStart"/>
      <w:r>
        <w:t>ft</w:t>
      </w:r>
      <w:proofErr w:type="spellEnd"/>
      <w:r>
        <w:t xml:space="preserve"> (0.001 m)</w:t>
      </w:r>
    </w:p>
    <w:p w:rsidR="00125884" w:rsidRDefault="00125884" w:rsidP="00125884">
      <w:pPr>
        <w:ind w:left="360"/>
      </w:pPr>
    </w:p>
    <w:p w:rsidR="00125884" w:rsidRDefault="00125884" w:rsidP="00125884">
      <w:r>
        <w:t xml:space="preserve">Parameter: pH </w:t>
      </w:r>
    </w:p>
    <w:p w:rsidR="00125884" w:rsidRDefault="00125884" w:rsidP="00125884">
      <w:r>
        <w:t>Units: pH units</w:t>
      </w:r>
    </w:p>
    <w:p w:rsidR="00125884" w:rsidRDefault="00125884" w:rsidP="00125884">
      <w:r>
        <w:t>Sensor Type: Glass combination electrode</w:t>
      </w:r>
    </w:p>
    <w:p w:rsidR="00125884" w:rsidRDefault="00125884" w:rsidP="00125884">
      <w:r>
        <w:t>Model#: 599701(guarded) or 599702(wiped)</w:t>
      </w:r>
    </w:p>
    <w:p w:rsidR="00125884" w:rsidRDefault="00125884" w:rsidP="00125884">
      <w:r>
        <w:t>Range: 0 to 14 units</w:t>
      </w:r>
    </w:p>
    <w:p w:rsidR="00125884" w:rsidRDefault="00125884" w:rsidP="00125884">
      <w:r>
        <w:t>Accuracy: +// 0.01 units within +// 10° of calibration temperature, +// 0.02 units for entire temperature range</w:t>
      </w:r>
    </w:p>
    <w:p w:rsidR="00125884" w:rsidRDefault="00125884" w:rsidP="00125884">
      <w:r>
        <w:t>Resolution: 0.01 units</w:t>
      </w:r>
    </w:p>
    <w:p w:rsidR="00125884" w:rsidRDefault="00125884" w:rsidP="00125884">
      <w:pPr>
        <w:ind w:left="360"/>
      </w:pPr>
    </w:p>
    <w:p w:rsidR="00125884" w:rsidRDefault="00125884" w:rsidP="00125884">
      <w:r>
        <w:lastRenderedPageBreak/>
        <w:t>Parameter: Turbidity</w:t>
      </w:r>
    </w:p>
    <w:p w:rsidR="00125884" w:rsidRDefault="00125884" w:rsidP="00125884">
      <w:r>
        <w:t xml:space="preserve">Units: </w:t>
      </w:r>
      <w:proofErr w:type="spellStart"/>
      <w:r>
        <w:t>formazin</w:t>
      </w:r>
      <w:proofErr w:type="spellEnd"/>
      <w:r>
        <w:t xml:space="preserve"> </w:t>
      </w:r>
      <w:proofErr w:type="spellStart"/>
      <w:r>
        <w:t>nephelometric</w:t>
      </w:r>
      <w:proofErr w:type="spellEnd"/>
      <w:r>
        <w:t xml:space="preserve"> units (FNU)</w:t>
      </w:r>
    </w:p>
    <w:p w:rsidR="00125884" w:rsidRDefault="00125884" w:rsidP="00125884">
      <w:r>
        <w:t>Sensor Type: Optical, 90 degree scatter</w:t>
      </w:r>
    </w:p>
    <w:p w:rsidR="00125884" w:rsidRDefault="00125884" w:rsidP="00125884">
      <w:r>
        <w:t>Model#: 599101/01</w:t>
      </w:r>
    </w:p>
    <w:p w:rsidR="00125884" w:rsidRDefault="00125884" w:rsidP="00125884">
      <w:r>
        <w:t>Range: 0 to 4000 FNU</w:t>
      </w:r>
    </w:p>
    <w:p w:rsidR="00125884" w:rsidRDefault="00125884" w:rsidP="00125884">
      <w:r>
        <w:t>Accuracy: 0 to 999 FNU: 0.3 FNU or +//2% of reading (whichever is greater); 1000 to 4000 FNU +//5% of reading</w:t>
      </w:r>
    </w:p>
    <w:p w:rsidR="00125884" w:rsidRPr="00850A29" w:rsidRDefault="00125884" w:rsidP="00125884">
      <w:r>
        <w:t>Resolution: 0 to 999 FNU: 0.01 FNU, 1000 to 4000 FNU: 0.1 FNU</w:t>
      </w:r>
    </w:p>
    <w:p w:rsidR="00EA4014" w:rsidRPr="00850A29" w:rsidRDefault="00EA4014" w:rsidP="00D93FD9"/>
    <w:p w:rsidR="00125884" w:rsidRDefault="00125884" w:rsidP="00125884">
      <w:pPr>
        <w:ind w:right="900"/>
        <w:jc w:val="both"/>
        <w:rPr>
          <w:b/>
        </w:rPr>
      </w:pPr>
      <w:r>
        <w:rPr>
          <w:b/>
        </w:rPr>
        <w:t xml:space="preserve">Depth Qualifier: </w:t>
      </w:r>
    </w:p>
    <w:p w:rsidR="00125884" w:rsidRDefault="00125884" w:rsidP="00125884">
      <w:pPr>
        <w:ind w:right="900"/>
        <w:jc w:val="both"/>
      </w:pPr>
      <w:r>
        <w:t xml:space="preserve">The NERR System/Wide Monitoring Program utilizes YSI data </w:t>
      </w:r>
      <w:proofErr w:type="spellStart"/>
      <w:r>
        <w:t>sondes</w:t>
      </w:r>
      <w:proofErr w:type="spellEnd"/>
      <w: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1.02 cm for every 1 </w:t>
      </w:r>
      <w:proofErr w:type="spellStart"/>
      <w:r>
        <w:t>millibar</w:t>
      </w:r>
      <w:proofErr w:type="spellEnd"/>
      <w:r>
        <w:t xml:space="preserve"> change in atmospheric pressure, and is eliminated for vented sensors because they are vented to the atmosphere throughout the deployment time interval.  </w:t>
      </w:r>
    </w:p>
    <w:p w:rsidR="00A051A2" w:rsidRDefault="00A051A2" w:rsidP="00D93FD9"/>
    <w:p w:rsidR="00A051A2" w:rsidRPr="00A051A2" w:rsidRDefault="00A051A2" w:rsidP="00A051A2">
      <w:r w:rsidRPr="00A051A2">
        <w:t xml:space="preserve">Beginning in 2006, NERR SWMP standard calibration protocol calls for all non-vented depth sensors to read 0 meters at a (local) barometric pressure of 1013.25 </w:t>
      </w:r>
      <w:proofErr w:type="spellStart"/>
      <w:r w:rsidRPr="00A051A2">
        <w:t>mb</w:t>
      </w:r>
      <w:proofErr w:type="spellEnd"/>
      <w:r w:rsidRPr="00A051A2">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site can be corrected.  The Research Coordinator at the specific NERR site should be contacted in order to obtain information regarding atmospheric pressure data availability.</w:t>
      </w:r>
    </w:p>
    <w:p w:rsidR="00A051A2" w:rsidRDefault="00A051A2" w:rsidP="00D93FD9"/>
    <w:p w:rsidR="007F17FA" w:rsidRDefault="007F17FA" w:rsidP="007F17FA">
      <w:pPr>
        <w:ind w:right="900"/>
        <w:jc w:val="both"/>
      </w:pPr>
      <w: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t>cDepth</w:t>
      </w:r>
      <w:proofErr w:type="spellEnd"/>
      <w:r>
        <w:t xml:space="preserve"> and </w:t>
      </w:r>
      <w:proofErr w:type="spellStart"/>
      <w:r>
        <w:t>cLevel</w:t>
      </w:r>
      <w:proofErr w:type="spellEnd"/>
      <w:r>
        <w:t>, and are assigned QAQC flags and codes based on QAQC protocols.  Please see sections 11 and 12 for QAQC flag and code definitions.</w:t>
      </w:r>
    </w:p>
    <w:p w:rsidR="007F17FA" w:rsidRDefault="007F17FA" w:rsidP="007F17FA">
      <w:pPr>
        <w:ind w:left="540" w:right="900"/>
        <w:jc w:val="both"/>
      </w:pPr>
    </w:p>
    <w:p w:rsidR="007F17FA" w:rsidRDefault="007F17FA" w:rsidP="007F17FA">
      <w:pPr>
        <w:ind w:right="900"/>
        <w:jc w:val="both"/>
      </w:pPr>
      <w:r>
        <w:rPr>
          <w:b/>
        </w:rPr>
        <w:t>NOTE:  older depth data cannot be corrected without verifying that the depth offset was in place and whether a vented or non/vented depth sensor was in use.  No SWMP data prior to 2006 can be corrected using this method.</w:t>
      </w:r>
      <w:r>
        <w:t xml:space="preserve">  The following equation is used for corrected depth/level data provided by the CDMO beginning in 2010:</w:t>
      </w:r>
    </w:p>
    <w:p w:rsidR="007F17FA" w:rsidRDefault="007F17FA" w:rsidP="007F17FA">
      <w:pPr>
        <w:ind w:left="540" w:right="900"/>
        <w:jc w:val="both"/>
      </w:pPr>
      <w:r>
        <w:t xml:space="preserve">((1013/BP)*0.0102)+Depth/Level = </w:t>
      </w:r>
      <w:proofErr w:type="spellStart"/>
      <w:r>
        <w:t>cDepth</w:t>
      </w:r>
      <w:proofErr w:type="spellEnd"/>
      <w:r>
        <w:t>/</w:t>
      </w:r>
      <w:proofErr w:type="spellStart"/>
      <w:r>
        <w:t>cLevel</w:t>
      </w:r>
      <w:proofErr w:type="spellEnd"/>
      <w:r>
        <w:t>.</w:t>
      </w:r>
    </w:p>
    <w:p w:rsidR="007F17FA" w:rsidRDefault="007F17FA" w:rsidP="007F17FA">
      <w:pPr>
        <w:ind w:left="540" w:right="900"/>
        <w:jc w:val="both"/>
      </w:pPr>
    </w:p>
    <w:p w:rsidR="007F17FA" w:rsidRDefault="007F17FA" w:rsidP="007F17FA">
      <w:pPr>
        <w:ind w:right="900"/>
        <w:jc w:val="both"/>
        <w:rPr>
          <w:b/>
        </w:rPr>
      </w:pPr>
      <w:r>
        <w:rPr>
          <w:b/>
        </w:rPr>
        <w:t>Salinity Units Qualifier:</w:t>
      </w:r>
    </w:p>
    <w:p w:rsidR="007F17FA" w:rsidRDefault="007F17FA" w:rsidP="007F17FA">
      <w:pPr>
        <w:ind w:right="900"/>
        <w:jc w:val="both"/>
      </w:pPr>
    </w:p>
    <w:p w:rsidR="007F17FA" w:rsidRDefault="007F17FA" w:rsidP="007F17FA">
      <w:pPr>
        <w:ind w:right="900"/>
        <w:jc w:val="both"/>
      </w:pPr>
      <w:r>
        <w:lastRenderedPageBreak/>
        <w:t xml:space="preserve">In 2013, EXO </w:t>
      </w:r>
      <w:proofErr w:type="spellStart"/>
      <w:r>
        <w:t>sondes</w:t>
      </w:r>
      <w:proofErr w:type="spellEnd"/>
      <w:r>
        <w:t xml:space="preserve"> were approved for SWMP use and began to be utilized by Reserves. While the 6600 series </w:t>
      </w:r>
      <w:proofErr w:type="spellStart"/>
      <w:r>
        <w:t>sondes</w:t>
      </w:r>
      <w:proofErr w:type="spellEnd"/>
      <w:r>
        <w:t xml:space="preserve"> report salinity in parts per thousand (</w:t>
      </w:r>
      <w:proofErr w:type="spellStart"/>
      <w:r>
        <w:t>ppt</w:t>
      </w:r>
      <w:proofErr w:type="spellEnd"/>
      <w:r>
        <w:t xml:space="preserve">) units, the EXO </w:t>
      </w:r>
      <w:proofErr w:type="spellStart"/>
      <w:r>
        <w:t>sondes</w:t>
      </w:r>
      <w:proofErr w:type="spellEnd"/>
      <w:r>
        <w:t xml:space="preserve"> report practical salinity units (</w:t>
      </w:r>
      <w:proofErr w:type="spellStart"/>
      <w:r>
        <w:t>psu</w:t>
      </w:r>
      <w:proofErr w:type="spellEnd"/>
      <w:r>
        <w:t xml:space="preserve">). These units are essentially the same and for SWMP purposes are understood to be equivalent, however </w:t>
      </w:r>
      <w:proofErr w:type="spellStart"/>
      <w:r>
        <w:t>psu</w:t>
      </w:r>
      <w:proofErr w:type="spellEnd"/>
      <w:r>
        <w:t xml:space="preserve"> is considered the more appropriate designation. Moving forward the NERR System will assign </w:t>
      </w:r>
      <w:proofErr w:type="spellStart"/>
      <w:r>
        <w:t>psu</w:t>
      </w:r>
      <w:proofErr w:type="spellEnd"/>
      <w:r>
        <w:t xml:space="preserve"> salinity units for all data regardless of </w:t>
      </w:r>
      <w:proofErr w:type="spellStart"/>
      <w:r>
        <w:t>sonde</w:t>
      </w:r>
      <w:proofErr w:type="spellEnd"/>
      <w:r>
        <w:t xml:space="preserve"> type. </w:t>
      </w:r>
    </w:p>
    <w:p w:rsidR="007F17FA" w:rsidRDefault="007F17FA" w:rsidP="007F17FA">
      <w:pPr>
        <w:ind w:left="540" w:right="900"/>
        <w:jc w:val="both"/>
      </w:pPr>
    </w:p>
    <w:p w:rsidR="007F17FA" w:rsidRDefault="007F17FA" w:rsidP="007F17FA">
      <w:pPr>
        <w:ind w:right="900"/>
        <w:jc w:val="both"/>
        <w:rPr>
          <w:b/>
        </w:rPr>
      </w:pPr>
      <w:r>
        <w:rPr>
          <w:b/>
        </w:rPr>
        <w:t>Turbidity Qualifier:</w:t>
      </w:r>
    </w:p>
    <w:p w:rsidR="007F17FA" w:rsidRDefault="007F17FA" w:rsidP="007F17FA">
      <w:pPr>
        <w:ind w:left="540" w:right="900"/>
        <w:jc w:val="both"/>
        <w:rPr>
          <w:b/>
        </w:rPr>
      </w:pPr>
    </w:p>
    <w:p w:rsidR="007F17FA" w:rsidRDefault="007F17FA" w:rsidP="007F17FA">
      <w:pPr>
        <w:ind w:right="900"/>
        <w:jc w:val="both"/>
      </w:pPr>
      <w:r>
        <w:t xml:space="preserve">In 2013, EXO </w:t>
      </w:r>
      <w:proofErr w:type="spellStart"/>
      <w:r>
        <w:t>sondes</w:t>
      </w:r>
      <w:proofErr w:type="spellEnd"/>
      <w:r>
        <w:t xml:space="preserve"> were approved for SWMP use and began to be utilized by Reserves. While the 6600 series </w:t>
      </w:r>
      <w:proofErr w:type="spellStart"/>
      <w:r>
        <w:t>sondes</w:t>
      </w:r>
      <w:proofErr w:type="spellEnd"/>
      <w:r>
        <w:t xml:space="preserve"> report turbidity in </w:t>
      </w:r>
      <w:proofErr w:type="spellStart"/>
      <w:r>
        <w:t>nephelometric</w:t>
      </w:r>
      <w:proofErr w:type="spellEnd"/>
      <w:r>
        <w:t xml:space="preserve"> turbidity units (NTU), the EXO </w:t>
      </w:r>
      <w:proofErr w:type="spellStart"/>
      <w:r>
        <w:t>sondes</w:t>
      </w:r>
      <w:proofErr w:type="spellEnd"/>
      <w:r>
        <w:t xml:space="preserve"> use </w:t>
      </w:r>
      <w:proofErr w:type="spellStart"/>
      <w:r>
        <w:t>formazin</w:t>
      </w:r>
      <w:proofErr w:type="spellEnd"/>
      <w:r>
        <w:t xml:space="preserve"> </w:t>
      </w:r>
      <w:proofErr w:type="spellStart"/>
      <w:r>
        <w:t>nephelometric</w:t>
      </w:r>
      <w:proofErr w:type="spellEnd"/>
      <w:r>
        <w:t xml:space="preserve"> units (FNU). These units are essentially the same but indicate a difference in sensor methodology, for SWMP purposes they will be considered equivalent.  Moving forward, the NERR System will use FNU/NTU as the designated units for all turbidity data regardless of </w:t>
      </w:r>
      <w:proofErr w:type="spellStart"/>
      <w:r>
        <w:t>sonde</w:t>
      </w:r>
      <w:proofErr w:type="spellEnd"/>
      <w:r>
        <w:t xml:space="preserve"> type. If turbidity units and sensor methodology are of concern, please see the Sensor Specifications portion of the metadata.</w:t>
      </w:r>
    </w:p>
    <w:p w:rsidR="007F17FA" w:rsidRPr="00850A29" w:rsidRDefault="007F17FA" w:rsidP="00D93FD9"/>
    <w:p w:rsidR="00601BF2" w:rsidRDefault="00601BF2" w:rsidP="00D93FD9"/>
    <w:p w:rsidR="00601BF2" w:rsidRPr="00850A29" w:rsidRDefault="00601BF2" w:rsidP="00D93FD9"/>
    <w:p w:rsidR="00A86FEC" w:rsidRPr="00850A29" w:rsidRDefault="00A86FEC" w:rsidP="00D93FD9">
      <w:pPr>
        <w:rPr>
          <w:b/>
        </w:rPr>
      </w:pPr>
      <w:r w:rsidRPr="00850A29">
        <w:rPr>
          <w:b/>
        </w:rPr>
        <w:t>10</w:t>
      </w:r>
      <w:r w:rsidR="00AE09CE">
        <w:rPr>
          <w:b/>
        </w:rPr>
        <w:t>.</w:t>
      </w:r>
      <w:r w:rsidRPr="00850A29">
        <w:rPr>
          <w:b/>
        </w:rPr>
        <w:t xml:space="preserve"> Coded variable definitions</w:t>
      </w:r>
    </w:p>
    <w:p w:rsidR="00A051A2" w:rsidRDefault="00A051A2" w:rsidP="00D93FD9"/>
    <w:p w:rsidR="00A86FEC" w:rsidRPr="00850A29" w:rsidRDefault="00A86FEC" w:rsidP="00D93FD9">
      <w:proofErr w:type="spellStart"/>
      <w:proofErr w:type="gramStart"/>
      <w:r w:rsidRPr="00850A29">
        <w:t>wkb</w:t>
      </w:r>
      <w:proofErr w:type="spellEnd"/>
      <w:proofErr w:type="gramEnd"/>
      <w:r w:rsidR="001953AB" w:rsidRPr="001953AB">
        <w:t xml:space="preserve"> </w:t>
      </w:r>
      <w:r w:rsidR="001953AB">
        <w:t xml:space="preserve">= </w:t>
      </w:r>
      <w:r w:rsidR="001953AB" w:rsidRPr="00850A29">
        <w:t>Weeks Bay NERR</w:t>
      </w:r>
    </w:p>
    <w:p w:rsidR="00A86FEC" w:rsidRPr="00850A29" w:rsidRDefault="00A86FEC" w:rsidP="00D93FD9">
      <w:proofErr w:type="spellStart"/>
      <w:proofErr w:type="gramStart"/>
      <w:r w:rsidRPr="00850A29">
        <w:t>wq</w:t>
      </w:r>
      <w:proofErr w:type="spellEnd"/>
      <w:proofErr w:type="gramEnd"/>
      <w:r w:rsidR="001953AB">
        <w:t xml:space="preserve"> = </w:t>
      </w:r>
      <w:r w:rsidR="001953AB" w:rsidRPr="00850A29">
        <w:t>Water quality data</w:t>
      </w:r>
    </w:p>
    <w:p w:rsidR="00A86FEC" w:rsidRPr="00850A29" w:rsidRDefault="00A86FEC" w:rsidP="00D93FD9"/>
    <w:p w:rsidR="001953AB" w:rsidRDefault="001953AB" w:rsidP="001953AB">
      <w:r>
        <w:t>Sampling Station:</w:t>
      </w:r>
      <w:r>
        <w:tab/>
        <w:t>Sampling Site Code:</w:t>
      </w:r>
      <w:r>
        <w:tab/>
      </w:r>
      <w:r>
        <w:tab/>
        <w:t>Station Code:</w:t>
      </w:r>
    </w:p>
    <w:p w:rsidR="001953AB" w:rsidRDefault="001953AB" w:rsidP="001953AB">
      <w:smartTag w:uri="urn:schemas-microsoft-com:office:smarttags" w:element="place">
        <w:smartTag w:uri="urn:schemas-microsoft-com:office:smarttags" w:element="PlaceName">
          <w:r w:rsidRPr="00850A29">
            <w:t>Fish</w:t>
          </w:r>
        </w:smartTag>
        <w:r w:rsidRPr="00850A29">
          <w:t xml:space="preserve"> </w:t>
        </w:r>
        <w:smartTag w:uri="urn:schemas-microsoft-com:office:smarttags" w:element="PlaceType">
          <w:r w:rsidRPr="00850A29">
            <w:t>River</w:t>
          </w:r>
        </w:smartTag>
      </w:smartTag>
      <w:r>
        <w:tab/>
      </w:r>
      <w:r>
        <w:tab/>
      </w:r>
      <w:r>
        <w:tab/>
        <w:t>FR</w:t>
      </w:r>
      <w:r>
        <w:tab/>
      </w:r>
      <w:r>
        <w:tab/>
      </w:r>
      <w:r>
        <w:tab/>
      </w:r>
      <w:proofErr w:type="spellStart"/>
      <w:r w:rsidRPr="00850A29">
        <w:t>wkbfrwq</w:t>
      </w:r>
      <w:proofErr w:type="spellEnd"/>
    </w:p>
    <w:p w:rsidR="001953AB" w:rsidRDefault="001953AB" w:rsidP="001953AB">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ab/>
      </w:r>
      <w:r>
        <w:tab/>
      </w:r>
      <w:r>
        <w:tab/>
        <w:t>WB</w:t>
      </w:r>
      <w:r>
        <w:tab/>
      </w:r>
      <w:r>
        <w:tab/>
      </w:r>
      <w:r>
        <w:tab/>
      </w:r>
      <w:proofErr w:type="spellStart"/>
      <w:r>
        <w:t>wkbwbwq</w:t>
      </w:r>
      <w:proofErr w:type="spellEnd"/>
    </w:p>
    <w:p w:rsidR="001953AB" w:rsidRDefault="001953AB" w:rsidP="001953AB">
      <w:smartTag w:uri="urn:schemas-microsoft-com:office:smarttags" w:element="place">
        <w:smartTag w:uri="urn:schemas-microsoft-com:office:smarttags" w:element="City">
          <w:r>
            <w:t>Middle Bay</w:t>
          </w:r>
        </w:smartTag>
        <w:r>
          <w:tab/>
        </w:r>
        <w:r>
          <w:tab/>
        </w:r>
        <w:r>
          <w:tab/>
        </w:r>
        <w:smartTag w:uri="urn:schemas-microsoft-com:office:smarttags" w:element="State">
          <w:r>
            <w:t>MB</w:t>
          </w:r>
        </w:smartTag>
      </w:smartTag>
      <w:r>
        <w:tab/>
      </w:r>
      <w:r>
        <w:tab/>
      </w:r>
      <w:r>
        <w:tab/>
      </w:r>
      <w:proofErr w:type="spellStart"/>
      <w:r>
        <w:t>wkbmbwq</w:t>
      </w:r>
      <w:proofErr w:type="spellEnd"/>
    </w:p>
    <w:p w:rsidR="001953AB" w:rsidRDefault="001953AB" w:rsidP="001953AB">
      <w:smartTag w:uri="urn:schemas-microsoft-com:office:smarttags" w:element="place">
        <w:smartTag w:uri="urn:schemas-microsoft-com:office:smarttags" w:element="PlaceName">
          <w:r>
            <w:t>Magnolia</w:t>
          </w:r>
        </w:smartTag>
        <w:r>
          <w:t xml:space="preserve"> </w:t>
        </w:r>
        <w:smartTag w:uri="urn:schemas-microsoft-com:office:smarttags" w:element="PlaceType">
          <w:r>
            <w:t>River</w:t>
          </w:r>
        </w:smartTag>
      </w:smartTag>
      <w:r>
        <w:tab/>
      </w:r>
      <w:r>
        <w:tab/>
        <w:t>MR</w:t>
      </w:r>
      <w:r>
        <w:tab/>
      </w:r>
      <w:r>
        <w:tab/>
      </w:r>
      <w:r>
        <w:tab/>
      </w:r>
      <w:proofErr w:type="spellStart"/>
      <w:r>
        <w:t>wkbmrwq</w:t>
      </w:r>
      <w:proofErr w:type="spellEnd"/>
    </w:p>
    <w:p w:rsidR="00A86FEC" w:rsidRDefault="00A86FEC" w:rsidP="00D93FD9"/>
    <w:p w:rsidR="001953AB" w:rsidRPr="00850A29" w:rsidRDefault="001953AB" w:rsidP="00D93FD9"/>
    <w:p w:rsidR="00A86FEC" w:rsidRPr="00850A29" w:rsidRDefault="009656CD" w:rsidP="00D93FD9">
      <w:pPr>
        <w:rPr>
          <w:b/>
        </w:rPr>
      </w:pPr>
      <w:r w:rsidRPr="00850A29">
        <w:rPr>
          <w:b/>
        </w:rPr>
        <w:t xml:space="preserve">11. </w:t>
      </w:r>
      <w:r w:rsidR="00A051A2">
        <w:rPr>
          <w:b/>
        </w:rPr>
        <w:t>QAQC Flag Definitions</w:t>
      </w:r>
    </w:p>
    <w:p w:rsidR="004B0BCD" w:rsidRDefault="004B0BCD" w:rsidP="004B0BCD"/>
    <w:p w:rsidR="00A051A2" w:rsidRPr="00A051A2" w:rsidRDefault="00A051A2" w:rsidP="00A051A2">
      <w:pPr>
        <w:pStyle w:val="HTMLPreformatted"/>
        <w:rPr>
          <w:rFonts w:ascii="Times New Roman" w:hAnsi="Times New Roman" w:cs="Times New Roman"/>
          <w:bCs/>
          <w:sz w:val="24"/>
          <w:szCs w:val="24"/>
        </w:rPr>
      </w:pPr>
      <w:r w:rsidRPr="00A051A2">
        <w:rPr>
          <w:rFonts w:ascii="Times New Roman" w:hAnsi="Times New Roman" w:cs="Times New Roman"/>
          <w:bCs/>
          <w:sz w:val="24"/>
          <w:szCs w:val="24"/>
        </w:rPr>
        <w:t>QAQC flags provide documentation of the data and are applied to individual data points by insertion into the parameter’s associated flag column (header preceded by an F_).   During primary automated QAQC (performed by the CDMO), -5, -4, -2, 2, and 3 flags are applied automatically to indicate data that is above or below sensor range, missing, or outside 2 or 3 standard deviations from the historical seasonal mean.  All remaining data are then flagged 0, as “good”.   During secondary and tertiary QAQC 1, -3, and 5 flags may be used to note data as suspect, rejected due to QAQC, or corrected.</w:t>
      </w:r>
    </w:p>
    <w:p w:rsidR="00A051A2" w:rsidRPr="00850A29" w:rsidRDefault="00A051A2" w:rsidP="004B0BCD"/>
    <w:p w:rsidR="003551D9" w:rsidRPr="003551D9" w:rsidRDefault="003551D9" w:rsidP="003551D9">
      <w:pPr>
        <w:pStyle w:val="HTMLPreformatted"/>
        <w:tabs>
          <w:tab w:val="clear" w:pos="916"/>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-5</w:t>
      </w:r>
      <w:r w:rsidRPr="003551D9">
        <w:rPr>
          <w:rFonts w:ascii="Times New Roman" w:hAnsi="Times New Roman" w:cs="Times New Roman"/>
          <w:sz w:val="24"/>
          <w:szCs w:val="24"/>
        </w:rPr>
        <w:tab/>
      </w:r>
      <w:smartTag w:uri="urn:schemas-microsoft-com:office:smarttags" w:element="place">
        <w:smartTag w:uri="urn:schemas-microsoft-com:office:smarttags" w:element="PlaceName">
          <w:r w:rsidRPr="003551D9">
            <w:rPr>
              <w:rFonts w:ascii="Times New Roman" w:hAnsi="Times New Roman" w:cs="Times New Roman"/>
              <w:sz w:val="24"/>
              <w:szCs w:val="24"/>
            </w:rPr>
            <w:t>Outside</w:t>
          </w:r>
        </w:smartTag>
        <w:r w:rsidRPr="003551D9">
          <w:rPr>
            <w:rFonts w:ascii="Times New Roman" w:hAnsi="Times New Roman" w:cs="Times New Roman"/>
            <w:sz w:val="24"/>
            <w:szCs w:val="24"/>
          </w:rPr>
          <w:t xml:space="preserve"> </w:t>
        </w:r>
        <w:smartTag w:uri="urn:schemas-microsoft-com:office:smarttags" w:element="PlaceName">
          <w:r w:rsidRPr="003551D9">
            <w:rPr>
              <w:rFonts w:ascii="Times New Roman" w:hAnsi="Times New Roman" w:cs="Times New Roman"/>
              <w:sz w:val="24"/>
              <w:szCs w:val="24"/>
            </w:rPr>
            <w:t>High</w:t>
          </w:r>
        </w:smartTag>
        <w:r w:rsidRPr="003551D9">
          <w:rPr>
            <w:rFonts w:ascii="Times New Roman" w:hAnsi="Times New Roman" w:cs="Times New Roman"/>
            <w:sz w:val="24"/>
            <w:szCs w:val="24"/>
          </w:rPr>
          <w:t xml:space="preserve"> </w:t>
        </w:r>
        <w:smartTag w:uri="urn:schemas-microsoft-com:office:smarttags" w:element="PlaceName">
          <w:r w:rsidRPr="003551D9">
            <w:rPr>
              <w:rFonts w:ascii="Times New Roman" w:hAnsi="Times New Roman" w:cs="Times New Roman"/>
              <w:sz w:val="24"/>
              <w:szCs w:val="24"/>
            </w:rPr>
            <w:t>Sensor</w:t>
          </w:r>
        </w:smartTag>
        <w:r w:rsidRPr="003551D9">
          <w:rPr>
            <w:rFonts w:ascii="Times New Roman" w:hAnsi="Times New Roman" w:cs="Times New Roman"/>
            <w:sz w:val="24"/>
            <w:szCs w:val="24"/>
          </w:rPr>
          <w:t xml:space="preserve"> </w:t>
        </w:r>
        <w:smartTag w:uri="urn:schemas-microsoft-com:office:smarttags" w:element="PlaceType">
          <w:r w:rsidRPr="003551D9">
            <w:rPr>
              <w:rFonts w:ascii="Times New Roman" w:hAnsi="Times New Roman" w:cs="Times New Roman"/>
              <w:sz w:val="24"/>
              <w:szCs w:val="24"/>
            </w:rPr>
            <w:t>Range</w:t>
          </w:r>
        </w:smartTag>
      </w:smartTag>
    </w:p>
    <w:p w:rsidR="003551D9" w:rsidRPr="003551D9" w:rsidRDefault="003551D9" w:rsidP="003551D9">
      <w:pPr>
        <w:pStyle w:val="HTMLPreformatted"/>
        <w:tabs>
          <w:tab w:val="clear" w:pos="916"/>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-4</w:t>
      </w:r>
      <w:r w:rsidRPr="003551D9">
        <w:rPr>
          <w:rFonts w:ascii="Times New Roman" w:hAnsi="Times New Roman" w:cs="Times New Roman"/>
          <w:sz w:val="24"/>
          <w:szCs w:val="24"/>
        </w:rPr>
        <w:tab/>
      </w:r>
      <w:smartTag w:uri="urn:schemas-microsoft-com:office:smarttags" w:element="place">
        <w:smartTag w:uri="urn:schemas-microsoft-com:office:smarttags" w:element="PlaceName">
          <w:r w:rsidRPr="003551D9">
            <w:rPr>
              <w:rFonts w:ascii="Times New Roman" w:hAnsi="Times New Roman" w:cs="Times New Roman"/>
              <w:sz w:val="24"/>
              <w:szCs w:val="24"/>
            </w:rPr>
            <w:t>Outside</w:t>
          </w:r>
        </w:smartTag>
        <w:r w:rsidRPr="003551D9">
          <w:rPr>
            <w:rFonts w:ascii="Times New Roman" w:hAnsi="Times New Roman" w:cs="Times New Roman"/>
            <w:sz w:val="24"/>
            <w:szCs w:val="24"/>
          </w:rPr>
          <w:t xml:space="preserve"> </w:t>
        </w:r>
        <w:smartTag w:uri="urn:schemas-microsoft-com:office:smarttags" w:element="PlaceName">
          <w:r w:rsidRPr="003551D9">
            <w:rPr>
              <w:rFonts w:ascii="Times New Roman" w:hAnsi="Times New Roman" w:cs="Times New Roman"/>
              <w:sz w:val="24"/>
              <w:szCs w:val="24"/>
            </w:rPr>
            <w:t>Low</w:t>
          </w:r>
        </w:smartTag>
        <w:r w:rsidRPr="003551D9">
          <w:rPr>
            <w:rFonts w:ascii="Times New Roman" w:hAnsi="Times New Roman" w:cs="Times New Roman"/>
            <w:sz w:val="24"/>
            <w:szCs w:val="24"/>
          </w:rPr>
          <w:t xml:space="preserve"> </w:t>
        </w:r>
        <w:smartTag w:uri="urn:schemas-microsoft-com:office:smarttags" w:element="PlaceName">
          <w:r w:rsidRPr="003551D9">
            <w:rPr>
              <w:rFonts w:ascii="Times New Roman" w:hAnsi="Times New Roman" w:cs="Times New Roman"/>
              <w:sz w:val="24"/>
              <w:szCs w:val="24"/>
            </w:rPr>
            <w:t>Sensor</w:t>
          </w:r>
        </w:smartTag>
        <w:r w:rsidRPr="003551D9">
          <w:rPr>
            <w:rFonts w:ascii="Times New Roman" w:hAnsi="Times New Roman" w:cs="Times New Roman"/>
            <w:sz w:val="24"/>
            <w:szCs w:val="24"/>
          </w:rPr>
          <w:t xml:space="preserve"> </w:t>
        </w:r>
        <w:smartTag w:uri="urn:schemas-microsoft-com:office:smarttags" w:element="PlaceType">
          <w:r w:rsidRPr="003551D9">
            <w:rPr>
              <w:rFonts w:ascii="Times New Roman" w:hAnsi="Times New Roman" w:cs="Times New Roman"/>
              <w:sz w:val="24"/>
              <w:szCs w:val="24"/>
            </w:rPr>
            <w:t>Range</w:t>
          </w:r>
        </w:smartTag>
      </w:smartTag>
    </w:p>
    <w:p w:rsidR="003551D9" w:rsidRP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lastRenderedPageBreak/>
        <w:t>-3</w:t>
      </w:r>
      <w:r>
        <w:rPr>
          <w:rFonts w:ascii="Times New Roman" w:hAnsi="Times New Roman" w:cs="Times New Roman"/>
          <w:sz w:val="24"/>
          <w:szCs w:val="24"/>
        </w:rPr>
        <w:tab/>
      </w:r>
      <w:r w:rsidRPr="003551D9">
        <w:rPr>
          <w:rFonts w:ascii="Times New Roman" w:hAnsi="Times New Roman" w:cs="Times New Roman"/>
          <w:sz w:val="24"/>
          <w:szCs w:val="24"/>
        </w:rPr>
        <w:t>Data Rejected due to QAQC</w:t>
      </w:r>
    </w:p>
    <w:p w:rsidR="003551D9" w:rsidRP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-2</w:t>
      </w:r>
      <w:r w:rsidRPr="003551D9">
        <w:rPr>
          <w:rFonts w:ascii="Times New Roman" w:hAnsi="Times New Roman" w:cs="Times New Roman"/>
          <w:sz w:val="24"/>
          <w:szCs w:val="24"/>
        </w:rPr>
        <w:tab/>
        <w:t>Missing Data</w:t>
      </w:r>
    </w:p>
    <w:p w:rsidR="003551D9" w:rsidRPr="003551D9" w:rsidRDefault="003551D9" w:rsidP="003551D9">
      <w:pPr>
        <w:pStyle w:val="HTMLPreformatted"/>
        <w:tabs>
          <w:tab w:val="left" w:pos="720"/>
          <w:tab w:val="left" w:pos="1080"/>
        </w:tabs>
        <w:ind w:left="720"/>
        <w:rPr>
          <w:rFonts w:ascii="Times New Roman" w:hAnsi="Times New Roman" w:cs="Times New Roman"/>
          <w:i/>
          <w:sz w:val="24"/>
          <w:szCs w:val="24"/>
        </w:rPr>
      </w:pPr>
      <w:r w:rsidRPr="003551D9">
        <w:rPr>
          <w:rFonts w:ascii="Times New Roman" w:hAnsi="Times New Roman" w:cs="Times New Roman"/>
          <w:sz w:val="24"/>
          <w:szCs w:val="24"/>
        </w:rPr>
        <w:t>-1</w:t>
      </w:r>
      <w:r w:rsidRPr="003551D9">
        <w:rPr>
          <w:rFonts w:ascii="Times New Roman" w:hAnsi="Times New Roman" w:cs="Times New Roman"/>
          <w:sz w:val="24"/>
          <w:szCs w:val="24"/>
        </w:rPr>
        <w:tab/>
      </w:r>
      <w:r w:rsidRPr="003551D9">
        <w:rPr>
          <w:rFonts w:ascii="Times New Roman" w:hAnsi="Times New Roman" w:cs="Times New Roman"/>
          <w:i/>
          <w:sz w:val="24"/>
          <w:szCs w:val="24"/>
        </w:rPr>
        <w:t>Open - reserved for later flag</w:t>
      </w:r>
    </w:p>
    <w:p w:rsidR="003551D9" w:rsidRP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 xml:space="preserve"> 0</w:t>
      </w:r>
      <w:r w:rsidRPr="003551D9">
        <w:rPr>
          <w:rFonts w:ascii="Times New Roman" w:hAnsi="Times New Roman" w:cs="Times New Roman"/>
          <w:sz w:val="24"/>
          <w:szCs w:val="24"/>
        </w:rPr>
        <w:tab/>
      </w:r>
      <w:r w:rsidRPr="003551D9">
        <w:rPr>
          <w:rFonts w:ascii="Times New Roman" w:hAnsi="Times New Roman" w:cs="Times New Roman"/>
          <w:sz w:val="24"/>
          <w:szCs w:val="24"/>
        </w:rPr>
        <w:tab/>
        <w:t>Good Data</w:t>
      </w:r>
    </w:p>
    <w:p w:rsidR="003551D9" w:rsidRP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 xml:space="preserve"> 1</w:t>
      </w:r>
      <w:r w:rsidRPr="003551D9">
        <w:rPr>
          <w:rFonts w:ascii="Times New Roman" w:hAnsi="Times New Roman" w:cs="Times New Roman"/>
          <w:sz w:val="24"/>
          <w:szCs w:val="24"/>
        </w:rPr>
        <w:tab/>
      </w:r>
      <w:r w:rsidRPr="003551D9">
        <w:rPr>
          <w:rFonts w:ascii="Times New Roman" w:hAnsi="Times New Roman" w:cs="Times New Roman"/>
          <w:sz w:val="24"/>
          <w:szCs w:val="24"/>
        </w:rPr>
        <w:tab/>
        <w:t>Suspect Data</w:t>
      </w:r>
    </w:p>
    <w:p w:rsidR="003551D9" w:rsidRP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 xml:space="preserve"> 2</w:t>
      </w:r>
      <w:r w:rsidRPr="003551D9">
        <w:rPr>
          <w:rFonts w:ascii="Times New Roman" w:hAnsi="Times New Roman" w:cs="Times New Roman"/>
          <w:sz w:val="24"/>
          <w:szCs w:val="24"/>
        </w:rPr>
        <w:tab/>
      </w:r>
      <w:r w:rsidRPr="003551D9">
        <w:rPr>
          <w:rFonts w:ascii="Times New Roman" w:hAnsi="Times New Roman" w:cs="Times New Roman"/>
          <w:sz w:val="24"/>
          <w:szCs w:val="24"/>
        </w:rPr>
        <w:tab/>
      </w:r>
      <w:r w:rsidR="0069183C" w:rsidRPr="003551D9">
        <w:rPr>
          <w:rFonts w:ascii="Times New Roman" w:hAnsi="Times New Roman" w:cs="Times New Roman"/>
          <w:i/>
          <w:sz w:val="24"/>
          <w:szCs w:val="24"/>
        </w:rPr>
        <w:t>Open - reserved for later flag</w:t>
      </w:r>
    </w:p>
    <w:p w:rsidR="003551D9" w:rsidRP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 xml:space="preserve"> 3</w:t>
      </w:r>
      <w:r w:rsidRPr="003551D9">
        <w:rPr>
          <w:rFonts w:ascii="Times New Roman" w:hAnsi="Times New Roman" w:cs="Times New Roman"/>
          <w:sz w:val="24"/>
          <w:szCs w:val="24"/>
        </w:rPr>
        <w:tab/>
      </w:r>
      <w:r w:rsidRPr="003551D9">
        <w:rPr>
          <w:rFonts w:ascii="Times New Roman" w:hAnsi="Times New Roman" w:cs="Times New Roman"/>
          <w:sz w:val="24"/>
          <w:szCs w:val="24"/>
        </w:rPr>
        <w:tab/>
      </w:r>
      <w:r w:rsidR="0069183C" w:rsidRPr="003551D9">
        <w:rPr>
          <w:rFonts w:ascii="Times New Roman" w:hAnsi="Times New Roman" w:cs="Times New Roman"/>
          <w:i/>
          <w:sz w:val="24"/>
          <w:szCs w:val="24"/>
        </w:rPr>
        <w:t>Open - reserved for later flag</w:t>
      </w:r>
    </w:p>
    <w:p w:rsidR="003551D9" w:rsidRP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 xml:space="preserve"> 4</w:t>
      </w:r>
      <w:r w:rsidRPr="003551D9">
        <w:rPr>
          <w:rFonts w:ascii="Times New Roman" w:hAnsi="Times New Roman" w:cs="Times New Roman"/>
          <w:sz w:val="24"/>
          <w:szCs w:val="24"/>
        </w:rPr>
        <w:tab/>
      </w:r>
      <w:r w:rsidRPr="003551D9">
        <w:rPr>
          <w:rFonts w:ascii="Times New Roman" w:hAnsi="Times New Roman" w:cs="Times New Roman"/>
          <w:sz w:val="24"/>
          <w:szCs w:val="24"/>
        </w:rPr>
        <w:tab/>
        <w:t>Historical Data:  Pre-Auto QAQC</w:t>
      </w:r>
    </w:p>
    <w:p w:rsid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 xml:space="preserve"> 5</w:t>
      </w:r>
      <w:r w:rsidRPr="003551D9">
        <w:rPr>
          <w:rFonts w:ascii="Times New Roman" w:hAnsi="Times New Roman" w:cs="Times New Roman"/>
          <w:sz w:val="24"/>
          <w:szCs w:val="24"/>
        </w:rPr>
        <w:tab/>
      </w:r>
      <w:r w:rsidRPr="003551D9">
        <w:rPr>
          <w:rFonts w:ascii="Times New Roman" w:hAnsi="Times New Roman" w:cs="Times New Roman"/>
          <w:sz w:val="24"/>
          <w:szCs w:val="24"/>
        </w:rPr>
        <w:tab/>
        <w:t>Corrected Data</w:t>
      </w:r>
    </w:p>
    <w:p w:rsidR="003551D9" w:rsidRDefault="003551D9" w:rsidP="003551D9">
      <w:pPr>
        <w:pStyle w:val="HTMLPreformatted"/>
        <w:tabs>
          <w:tab w:val="left" w:pos="720"/>
          <w:tab w:val="left" w:pos="1080"/>
        </w:tabs>
        <w:ind w:left="720"/>
        <w:rPr>
          <w:rFonts w:ascii="Times New Roman" w:hAnsi="Times New Roman" w:cs="Times New Roman"/>
          <w:sz w:val="24"/>
          <w:szCs w:val="24"/>
        </w:rPr>
      </w:pPr>
    </w:p>
    <w:p w:rsidR="003551D9" w:rsidRPr="002B73E4" w:rsidRDefault="003551D9" w:rsidP="003551D9">
      <w:pPr>
        <w:pStyle w:val="HTMLPreformatted"/>
        <w:tabs>
          <w:tab w:val="clear" w:pos="916"/>
          <w:tab w:val="left" w:pos="900"/>
          <w:tab w:val="left" w:pos="1080"/>
        </w:tabs>
        <w:rPr>
          <w:rFonts w:ascii="Times New Roman" w:hAnsi="Times New Roman" w:cs="Times New Roman"/>
          <w:b/>
          <w:sz w:val="24"/>
          <w:szCs w:val="24"/>
        </w:rPr>
      </w:pPr>
      <w:r w:rsidRPr="002B73E4">
        <w:rPr>
          <w:rFonts w:ascii="Times New Roman" w:hAnsi="Times New Roman" w:cs="Times New Roman"/>
          <w:b/>
          <w:sz w:val="24"/>
          <w:szCs w:val="24"/>
        </w:rPr>
        <w:t>12. QAQC Code Definitions</w:t>
      </w:r>
    </w:p>
    <w:p w:rsidR="003551D9" w:rsidRDefault="003551D9" w:rsidP="003551D9">
      <w:pPr>
        <w:pStyle w:val="HTMLPreformatted"/>
        <w:tabs>
          <w:tab w:val="clear" w:pos="916"/>
          <w:tab w:val="left" w:pos="900"/>
          <w:tab w:val="left" w:pos="1080"/>
        </w:tabs>
        <w:rPr>
          <w:rFonts w:ascii="Times New Roman" w:hAnsi="Times New Roman" w:cs="Times New Roman"/>
          <w:sz w:val="24"/>
          <w:szCs w:val="24"/>
        </w:rPr>
      </w:pPr>
    </w:p>
    <w:p w:rsidR="003551D9" w:rsidRPr="003551D9" w:rsidRDefault="003551D9" w:rsidP="003551D9">
      <w:pPr>
        <w:pStyle w:val="HTMLPreformatted"/>
        <w:rPr>
          <w:rFonts w:ascii="Times New Roman" w:hAnsi="Times New Roman" w:cs="Times New Roman"/>
          <w:sz w:val="24"/>
          <w:szCs w:val="24"/>
        </w:rPr>
      </w:pPr>
      <w:r w:rsidRPr="003551D9">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3551D9">
        <w:rPr>
          <w:rFonts w:ascii="Times New Roman" w:hAnsi="Times New Roman" w:cs="Times New Roman"/>
          <w:sz w:val="24"/>
          <w:szCs w:val="24"/>
        </w:rPr>
        <w:t>datasonde</w:t>
      </w:r>
      <w:proofErr w:type="spellEnd"/>
      <w:r w:rsidRPr="003551D9">
        <w:rPr>
          <w:rFonts w:ascii="Times New Roman" w:hAnsi="Times New Roman" w:cs="Times New Roman"/>
          <w:sz w:val="24"/>
          <w:szCs w:val="24"/>
        </w:rPr>
        <w:t xml:space="preserve">, sensor errors are sensor specific, and comment codes are used to further document conditions or a problem with the data.  Only one general or sensor error and one comment code can be applied to a particular data point.  </w:t>
      </w:r>
    </w:p>
    <w:p w:rsidR="003551D9" w:rsidRPr="004341A7" w:rsidRDefault="003551D9" w:rsidP="003551D9">
      <w:pPr>
        <w:pStyle w:val="HTMLPreformatted"/>
        <w:ind w:left="540" w:right="540"/>
        <w:jc w:val="both"/>
        <w:rPr>
          <w:rFonts w:ascii="Garamond" w:hAnsi="Garamond"/>
          <w:sz w:val="22"/>
          <w:szCs w:val="22"/>
        </w:rPr>
      </w:pPr>
    </w:p>
    <w:p w:rsidR="003551D9" w:rsidRPr="003551D9" w:rsidRDefault="003551D9" w:rsidP="003551D9">
      <w:pPr>
        <w:pStyle w:val="HTMLPreformatted"/>
        <w:tabs>
          <w:tab w:val="left" w:pos="720"/>
          <w:tab w:val="left" w:pos="1080"/>
          <w:tab w:val="left" w:pos="2520"/>
        </w:tabs>
        <w:ind w:left="720" w:right="720"/>
        <w:rPr>
          <w:rFonts w:ascii="Garamond" w:hAnsi="Garamond"/>
          <w:b/>
          <w:sz w:val="24"/>
          <w:szCs w:val="24"/>
        </w:rPr>
      </w:pPr>
      <w:r w:rsidRPr="003551D9">
        <w:rPr>
          <w:rFonts w:ascii="Garamond" w:hAnsi="Garamond"/>
          <w:b/>
          <w:sz w:val="24"/>
          <w:szCs w:val="24"/>
        </w:rPr>
        <w:t>General Errors</w:t>
      </w:r>
    </w:p>
    <w:p w:rsidR="003551D9" w:rsidRPr="003551D9" w:rsidRDefault="003551D9" w:rsidP="003551D9">
      <w:pPr>
        <w:pStyle w:val="BodyText"/>
        <w:tabs>
          <w:tab w:val="left" w:pos="720"/>
          <w:tab w:val="left" w:pos="1080"/>
          <w:tab w:val="left" w:pos="1440"/>
          <w:tab w:val="left" w:pos="1980"/>
        </w:tabs>
        <w:ind w:left="720" w:right="720"/>
        <w:rPr>
          <w:rFonts w:ascii="Times New Roman" w:hAnsi="Times New Roman"/>
          <w:b w:val="0"/>
          <w:sz w:val="24"/>
          <w:szCs w:val="24"/>
        </w:rPr>
      </w:pPr>
      <w:r>
        <w:rPr>
          <w:rFonts w:ascii="Garamond" w:hAnsi="Garamond"/>
          <w:sz w:val="22"/>
          <w:szCs w:val="22"/>
        </w:rPr>
        <w:tab/>
      </w:r>
      <w:r w:rsidRPr="003551D9">
        <w:rPr>
          <w:rFonts w:ascii="Times New Roman" w:hAnsi="Times New Roman"/>
          <w:b w:val="0"/>
          <w:sz w:val="24"/>
          <w:szCs w:val="24"/>
        </w:rPr>
        <w:t>GIM</w:t>
      </w:r>
      <w:r w:rsidRPr="003551D9">
        <w:rPr>
          <w:rFonts w:ascii="Times New Roman" w:hAnsi="Times New Roman"/>
          <w:b w:val="0"/>
          <w:sz w:val="24"/>
          <w:szCs w:val="24"/>
        </w:rPr>
        <w:tab/>
        <w:t>Instrument Malfunction</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 xml:space="preserve">GMT </w:t>
      </w:r>
      <w:r w:rsidRPr="003551D9">
        <w:rPr>
          <w:rFonts w:ascii="Times New Roman" w:hAnsi="Times New Roman"/>
          <w:b w:val="0"/>
          <w:sz w:val="24"/>
          <w:szCs w:val="24"/>
        </w:rPr>
        <w:tab/>
        <w:t>Instrument Maintenance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GNF</w:t>
      </w:r>
      <w:r w:rsidRPr="003551D9">
        <w:rPr>
          <w:rFonts w:ascii="Times New Roman" w:hAnsi="Times New Roman"/>
          <w:b w:val="0"/>
          <w:sz w:val="24"/>
          <w:szCs w:val="24"/>
        </w:rPr>
        <w:tab/>
        <w:t>Deployment Tube Clogged / No Flow</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GOW</w:t>
      </w:r>
      <w:r w:rsidRPr="003551D9">
        <w:rPr>
          <w:rFonts w:ascii="Times New Roman" w:hAnsi="Times New Roman"/>
          <w:b w:val="0"/>
          <w:sz w:val="24"/>
          <w:szCs w:val="24"/>
        </w:rPr>
        <w:tab/>
        <w:t>Out of Water Event</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GPF</w:t>
      </w:r>
      <w:r w:rsidRPr="003551D9">
        <w:rPr>
          <w:rFonts w:ascii="Times New Roman" w:hAnsi="Times New Roman"/>
          <w:b w:val="0"/>
          <w:sz w:val="24"/>
          <w:szCs w:val="24"/>
        </w:rPr>
        <w:tab/>
        <w:t xml:space="preserve">Power Failure / Low </w:t>
      </w:r>
      <w:smartTag w:uri="urn:schemas-microsoft-com:office:smarttags" w:element="place">
        <w:r w:rsidRPr="003551D9">
          <w:rPr>
            <w:rFonts w:ascii="Times New Roman" w:hAnsi="Times New Roman"/>
            <w:b w:val="0"/>
            <w:sz w:val="24"/>
            <w:szCs w:val="24"/>
          </w:rPr>
          <w:t>Battery</w:t>
        </w:r>
      </w:smartTag>
    </w:p>
    <w:p w:rsidR="003551D9" w:rsidRPr="004341A7" w:rsidRDefault="003551D9" w:rsidP="003551D9">
      <w:pPr>
        <w:pStyle w:val="BodyText"/>
        <w:tabs>
          <w:tab w:val="left" w:pos="720"/>
          <w:tab w:val="left" w:pos="1080"/>
          <w:tab w:val="left" w:pos="1440"/>
          <w:tab w:val="left" w:pos="1980"/>
          <w:tab w:val="left" w:pos="2520"/>
        </w:tabs>
        <w:ind w:left="720" w:right="720"/>
        <w:rPr>
          <w:rFonts w:ascii="Garamond" w:hAnsi="Garamond"/>
          <w:sz w:val="22"/>
          <w:szCs w:val="22"/>
        </w:rPr>
      </w:pPr>
      <w:r w:rsidRPr="003551D9">
        <w:rPr>
          <w:rFonts w:ascii="Times New Roman" w:hAnsi="Times New Roman"/>
          <w:b w:val="0"/>
          <w:sz w:val="24"/>
          <w:szCs w:val="24"/>
        </w:rPr>
        <w:tab/>
        <w:t>GQR</w:t>
      </w:r>
      <w:r w:rsidRPr="003551D9">
        <w:rPr>
          <w:rFonts w:ascii="Times New Roman" w:hAnsi="Times New Roman"/>
          <w:b w:val="0"/>
          <w:sz w:val="24"/>
          <w:szCs w:val="24"/>
        </w:rPr>
        <w:tab/>
        <w:t>Data Rejected Due to QA/QC Checks</w:t>
      </w:r>
    </w:p>
    <w:p w:rsidR="003551D9" w:rsidRPr="004341A7" w:rsidRDefault="003551D9" w:rsidP="003551D9">
      <w:pPr>
        <w:pStyle w:val="BodyText"/>
        <w:tabs>
          <w:tab w:val="left" w:pos="720"/>
          <w:tab w:val="left" w:pos="1080"/>
          <w:tab w:val="left" w:pos="1440"/>
          <w:tab w:val="left" w:pos="1980"/>
          <w:tab w:val="left" w:pos="2520"/>
        </w:tabs>
        <w:ind w:left="720" w:right="720"/>
        <w:rPr>
          <w:rFonts w:ascii="Garamond" w:hAnsi="Garamond"/>
          <w:sz w:val="22"/>
          <w:szCs w:val="22"/>
        </w:rPr>
      </w:pP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sz w:val="24"/>
          <w:szCs w:val="24"/>
        </w:rPr>
      </w:pPr>
      <w:r w:rsidRPr="003551D9">
        <w:rPr>
          <w:rFonts w:ascii="Times New Roman" w:hAnsi="Times New Roman"/>
          <w:sz w:val="24"/>
          <w:szCs w:val="24"/>
        </w:rPr>
        <w:t>Sensor Errors</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Pr>
          <w:rFonts w:ascii="Garamond" w:hAnsi="Garamond"/>
          <w:sz w:val="22"/>
          <w:szCs w:val="22"/>
        </w:rPr>
        <w:tab/>
      </w:r>
      <w:r w:rsidRPr="003551D9">
        <w:rPr>
          <w:rFonts w:ascii="Times New Roman" w:hAnsi="Times New Roman"/>
          <w:b w:val="0"/>
          <w:sz w:val="24"/>
          <w:szCs w:val="24"/>
        </w:rPr>
        <w:t>SBO</w:t>
      </w:r>
      <w:r w:rsidRPr="003551D9">
        <w:rPr>
          <w:rFonts w:ascii="Times New Roman" w:hAnsi="Times New Roman"/>
          <w:b w:val="0"/>
          <w:sz w:val="24"/>
          <w:szCs w:val="24"/>
        </w:rPr>
        <w:tab/>
        <w:t>Blocked Optic</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SCF</w:t>
      </w:r>
      <w:r w:rsidRPr="003551D9">
        <w:rPr>
          <w:rFonts w:ascii="Times New Roman" w:hAnsi="Times New Roman"/>
          <w:b w:val="0"/>
          <w:sz w:val="24"/>
          <w:szCs w:val="24"/>
        </w:rPr>
        <w:tab/>
        <w:t>Conductivity Sensor Failure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SDO</w:t>
      </w:r>
      <w:r w:rsidRPr="003551D9">
        <w:rPr>
          <w:rFonts w:ascii="Times New Roman" w:hAnsi="Times New Roman"/>
          <w:b w:val="0"/>
          <w:sz w:val="24"/>
          <w:szCs w:val="24"/>
        </w:rPr>
        <w:tab/>
        <w:t>DO Suspect</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SDP</w:t>
      </w:r>
      <w:r w:rsidRPr="003551D9">
        <w:rPr>
          <w:rFonts w:ascii="Times New Roman" w:hAnsi="Times New Roman"/>
          <w:b w:val="0"/>
          <w:sz w:val="24"/>
          <w:szCs w:val="24"/>
        </w:rPr>
        <w:tab/>
        <w:t>DO Membrane Puncture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r>
      <w:r>
        <w:rPr>
          <w:rFonts w:ascii="Times New Roman" w:hAnsi="Times New Roman"/>
          <w:b w:val="0"/>
          <w:sz w:val="24"/>
          <w:szCs w:val="24"/>
        </w:rPr>
        <w:t>SIC</w:t>
      </w:r>
      <w:r>
        <w:rPr>
          <w:rFonts w:ascii="Times New Roman" w:hAnsi="Times New Roman"/>
          <w:b w:val="0"/>
          <w:sz w:val="24"/>
          <w:szCs w:val="24"/>
        </w:rPr>
        <w:tab/>
      </w:r>
      <w:r w:rsidRPr="003551D9">
        <w:rPr>
          <w:rFonts w:ascii="Times New Roman" w:hAnsi="Times New Roman"/>
          <w:b w:val="0"/>
          <w:sz w:val="24"/>
          <w:szCs w:val="24"/>
        </w:rPr>
        <w:t>Incorrect Calibration / Contaminated Standard</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SNV</w:t>
      </w:r>
      <w:r w:rsidRPr="003551D9">
        <w:rPr>
          <w:rFonts w:ascii="Times New Roman" w:hAnsi="Times New Roman"/>
          <w:b w:val="0"/>
          <w:sz w:val="24"/>
          <w:szCs w:val="24"/>
        </w:rPr>
        <w:tab/>
        <w:t>Negative Value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SOW</w:t>
      </w:r>
      <w:r w:rsidRPr="003551D9">
        <w:rPr>
          <w:rFonts w:ascii="Times New Roman" w:hAnsi="Times New Roman"/>
          <w:b w:val="0"/>
          <w:sz w:val="24"/>
          <w:szCs w:val="24"/>
        </w:rPr>
        <w:tab/>
        <w:t>Sensor Out of Water</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SPC</w:t>
      </w:r>
      <w:r w:rsidRPr="003551D9">
        <w:rPr>
          <w:rFonts w:ascii="Times New Roman" w:hAnsi="Times New Roman"/>
          <w:b w:val="0"/>
          <w:sz w:val="24"/>
          <w:szCs w:val="24"/>
        </w:rPr>
        <w:tab/>
        <w:t>Post Calibration Out of Range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SSD</w:t>
      </w:r>
      <w:r w:rsidRPr="003551D9">
        <w:rPr>
          <w:rFonts w:ascii="Times New Roman" w:hAnsi="Times New Roman"/>
          <w:b w:val="0"/>
          <w:sz w:val="24"/>
          <w:szCs w:val="24"/>
        </w:rPr>
        <w:tab/>
        <w:t>Sensor Drift</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SSM</w:t>
      </w:r>
      <w:r w:rsidRPr="003551D9">
        <w:rPr>
          <w:rFonts w:ascii="Times New Roman" w:hAnsi="Times New Roman"/>
          <w:b w:val="0"/>
          <w:sz w:val="24"/>
          <w:szCs w:val="24"/>
        </w:rPr>
        <w:tab/>
        <w:t>Sensor Malfunction</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SSR</w:t>
      </w:r>
      <w:r w:rsidRPr="003551D9">
        <w:rPr>
          <w:rFonts w:ascii="Times New Roman" w:hAnsi="Times New Roman"/>
          <w:b w:val="0"/>
          <w:sz w:val="24"/>
          <w:szCs w:val="24"/>
        </w:rPr>
        <w:tab/>
        <w:t>Sensor Removed / Not Deployed</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STF</w:t>
      </w:r>
      <w:r w:rsidRPr="003551D9">
        <w:rPr>
          <w:rFonts w:ascii="Times New Roman" w:hAnsi="Times New Roman"/>
          <w:b w:val="0"/>
          <w:sz w:val="24"/>
          <w:szCs w:val="24"/>
        </w:rPr>
        <w:tab/>
        <w:t>Catastrophic Temperature Sensor Failure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STS</w:t>
      </w:r>
      <w:r w:rsidRPr="003551D9">
        <w:rPr>
          <w:rFonts w:ascii="Times New Roman" w:hAnsi="Times New Roman"/>
          <w:b w:val="0"/>
          <w:sz w:val="24"/>
          <w:szCs w:val="24"/>
        </w:rPr>
        <w:tab/>
        <w:t>Turbidity Spike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SWM</w:t>
      </w:r>
      <w:r w:rsidRPr="003551D9">
        <w:rPr>
          <w:rFonts w:ascii="Times New Roman" w:hAnsi="Times New Roman"/>
          <w:b w:val="0"/>
          <w:sz w:val="24"/>
          <w:szCs w:val="24"/>
        </w:rPr>
        <w:tab/>
        <w:t>Wiper Malfunction / Loss</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sz w:val="24"/>
          <w:szCs w:val="24"/>
        </w:rPr>
      </w:pPr>
      <w:r w:rsidRPr="003551D9">
        <w:rPr>
          <w:rFonts w:ascii="Times New Roman" w:hAnsi="Times New Roman"/>
          <w:sz w:val="24"/>
          <w:szCs w:val="24"/>
        </w:rPr>
        <w:t>Comments</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432D32">
        <w:rPr>
          <w:rFonts w:ascii="Garamond" w:hAnsi="Garamond"/>
          <w:sz w:val="22"/>
          <w:szCs w:val="22"/>
        </w:rPr>
        <w:tab/>
      </w:r>
      <w:r w:rsidRPr="003551D9">
        <w:rPr>
          <w:rFonts w:ascii="Times New Roman" w:hAnsi="Times New Roman"/>
          <w:b w:val="0"/>
          <w:sz w:val="24"/>
          <w:szCs w:val="24"/>
        </w:rPr>
        <w:t>CAF</w:t>
      </w:r>
      <w:r w:rsidRPr="003551D9">
        <w:rPr>
          <w:rFonts w:ascii="Times New Roman" w:hAnsi="Times New Roman"/>
          <w:b w:val="0"/>
          <w:sz w:val="24"/>
          <w:szCs w:val="24"/>
        </w:rPr>
        <w:tab/>
        <w:t>Acceptable Calibration/Accuracy Error of Sensor</w:t>
      </w:r>
    </w:p>
    <w:p w:rsidR="003551D9" w:rsidRPr="003551D9" w:rsidRDefault="003551D9" w:rsidP="003551D9">
      <w:pPr>
        <w:tabs>
          <w:tab w:val="left" w:pos="1080"/>
          <w:tab w:val="left" w:pos="1980"/>
        </w:tabs>
        <w:autoSpaceDE w:val="0"/>
        <w:autoSpaceDN w:val="0"/>
        <w:adjustRightInd w:val="0"/>
        <w:ind w:left="720"/>
      </w:pPr>
      <w:r w:rsidRPr="003551D9">
        <w:tab/>
        <w:t>CAP</w:t>
      </w:r>
      <w:r w:rsidRPr="003551D9">
        <w:tab/>
        <w:t>Depth Sensor in Water, Affected by Atmospheric Pressure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lastRenderedPageBreak/>
        <w:tab/>
        <w:t>CBF</w:t>
      </w:r>
      <w:r w:rsidRPr="003551D9">
        <w:rPr>
          <w:rFonts w:ascii="Times New Roman" w:hAnsi="Times New Roman"/>
          <w:b w:val="0"/>
          <w:sz w:val="24"/>
          <w:szCs w:val="24"/>
        </w:rPr>
        <w:tab/>
        <w:t>Biofouling</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CCU</w:t>
      </w:r>
      <w:r w:rsidRPr="003551D9">
        <w:rPr>
          <w:rFonts w:ascii="Times New Roman" w:hAnsi="Times New Roman"/>
          <w:b w:val="0"/>
          <w:sz w:val="24"/>
          <w:szCs w:val="24"/>
        </w:rPr>
        <w:tab/>
        <w:t>Cause Unknown</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CDA</w:t>
      </w:r>
      <w:r w:rsidRPr="003551D9">
        <w:rPr>
          <w:rFonts w:ascii="Times New Roman" w:hAnsi="Times New Roman"/>
          <w:b w:val="0"/>
          <w:sz w:val="24"/>
          <w:szCs w:val="24"/>
        </w:rPr>
        <w:tab/>
        <w:t>DO Hypoxia (&lt;28% sat)</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CDB</w:t>
      </w:r>
      <w:r w:rsidRPr="003551D9">
        <w:rPr>
          <w:rFonts w:ascii="Times New Roman" w:hAnsi="Times New Roman"/>
          <w:b w:val="0"/>
          <w:sz w:val="24"/>
          <w:szCs w:val="24"/>
        </w:rPr>
        <w:tab/>
        <w:t>Disturbed Bottom</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CDF</w:t>
      </w:r>
      <w:r w:rsidRPr="003551D9">
        <w:rPr>
          <w:rFonts w:ascii="Times New Roman" w:hAnsi="Times New Roman"/>
          <w:b w:val="0"/>
          <w:sz w:val="24"/>
          <w:szCs w:val="24"/>
        </w:rPr>
        <w:tab/>
        <w:t>Data Appear to Fit Conditions</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CFK</w:t>
      </w:r>
      <w:r w:rsidRPr="003551D9">
        <w:rPr>
          <w:rFonts w:ascii="Times New Roman" w:hAnsi="Times New Roman"/>
          <w:b w:val="0"/>
          <w:sz w:val="24"/>
          <w:szCs w:val="24"/>
        </w:rPr>
        <w:tab/>
        <w:t>Fish Kill</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CLT</w:t>
      </w:r>
      <w:r w:rsidRPr="003551D9">
        <w:rPr>
          <w:rFonts w:ascii="Times New Roman" w:hAnsi="Times New Roman"/>
          <w:b w:val="0"/>
          <w:sz w:val="24"/>
          <w:szCs w:val="24"/>
        </w:rPr>
        <w:tab/>
        <w:t>Low Tide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CND</w:t>
      </w:r>
      <w:r w:rsidRPr="003551D9">
        <w:rPr>
          <w:rFonts w:ascii="Times New Roman" w:hAnsi="Times New Roman"/>
          <w:b w:val="0"/>
          <w:sz w:val="24"/>
          <w:szCs w:val="24"/>
        </w:rPr>
        <w:tab/>
        <w:t>New Deployment Begins</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CRE</w:t>
      </w:r>
      <w:r w:rsidRPr="003551D9">
        <w:rPr>
          <w:rFonts w:ascii="Times New Roman" w:hAnsi="Times New Roman"/>
          <w:b w:val="0"/>
          <w:sz w:val="24"/>
          <w:szCs w:val="24"/>
        </w:rPr>
        <w:tab/>
        <w:t>Significant Rain Event</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CSM</w:t>
      </w:r>
      <w:r w:rsidRPr="003551D9">
        <w:rPr>
          <w:rFonts w:ascii="Times New Roman" w:hAnsi="Times New Roman"/>
          <w:b w:val="0"/>
          <w:sz w:val="24"/>
          <w:szCs w:val="24"/>
        </w:rPr>
        <w:tab/>
        <w:t>See Metadata</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CTS</w:t>
      </w:r>
      <w:r w:rsidRPr="003551D9">
        <w:rPr>
          <w:rFonts w:ascii="Times New Roman" w:hAnsi="Times New Roman"/>
          <w:b w:val="0"/>
          <w:sz w:val="24"/>
          <w:szCs w:val="24"/>
        </w:rPr>
        <w:tab/>
        <w:t>Turbidity Spike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CWD</w:t>
      </w:r>
      <w:r w:rsidRPr="003551D9">
        <w:rPr>
          <w:rFonts w:ascii="Times New Roman" w:hAnsi="Times New Roman"/>
          <w:b w:val="0"/>
          <w:sz w:val="24"/>
          <w:szCs w:val="24"/>
        </w:rPr>
        <w:tab/>
        <w:t>Data Collected at Wrong Depth</w:t>
      </w:r>
    </w:p>
    <w:p w:rsidR="00601BF2" w:rsidRDefault="00601BF2" w:rsidP="004B0BCD">
      <w:pPr>
        <w:rPr>
          <w:b/>
          <w:bCs/>
        </w:rPr>
      </w:pPr>
    </w:p>
    <w:p w:rsidR="00601BF2" w:rsidRPr="00850A29" w:rsidRDefault="00601BF2" w:rsidP="004B0BCD">
      <w:pPr>
        <w:rPr>
          <w:b/>
          <w:bCs/>
        </w:rPr>
      </w:pPr>
    </w:p>
    <w:p w:rsidR="00927091" w:rsidRPr="00601BF2" w:rsidRDefault="004B0BCD" w:rsidP="00637666">
      <w:pPr>
        <w:rPr>
          <w:rStyle w:val="Emphasis"/>
          <w:b/>
          <w:bCs/>
          <w:i w:val="0"/>
          <w:iCs w:val="0"/>
        </w:rPr>
      </w:pPr>
      <w:r w:rsidRPr="00850A29">
        <w:rPr>
          <w:b/>
          <w:bCs/>
        </w:rPr>
        <w:t xml:space="preserve">13. </w:t>
      </w:r>
      <w:r w:rsidR="003551D9">
        <w:rPr>
          <w:b/>
          <w:bCs/>
        </w:rPr>
        <w:t>Post Deployment Information</w:t>
      </w:r>
      <w:r w:rsidRPr="00850A29">
        <w:tab/>
      </w:r>
    </w:p>
    <w:p w:rsidR="002110A8" w:rsidRPr="00850A29" w:rsidRDefault="002110A8" w:rsidP="002110A8">
      <w:r w:rsidRPr="00850A29">
        <w:t>End of Deployment Post-calibration Readings in Standard Solutions, un-cleaned probes:</w:t>
      </w:r>
    </w:p>
    <w:p w:rsidR="002110A8" w:rsidRPr="00850A29" w:rsidRDefault="002110A8" w:rsidP="002110A8">
      <w:r w:rsidRPr="00850A29">
        <w:t>[Standards used: Specific conductivity = 24.82; DO = 100%; pH = 7.00 and 10.00; turbidity</w:t>
      </w:r>
      <w:r w:rsidR="002B73E4">
        <w:t xml:space="preserve"> = 0.0 NTU</w:t>
      </w:r>
      <w:r w:rsidRPr="00850A29">
        <w:t xml:space="preserve">] </w:t>
      </w:r>
    </w:p>
    <w:p w:rsidR="00601BF2" w:rsidRDefault="00601BF2" w:rsidP="002110A8">
      <w:pPr>
        <w:rPr>
          <w:b/>
          <w:bCs/>
        </w:rPr>
      </w:pPr>
    </w:p>
    <w:p w:rsidR="00601BF2" w:rsidRPr="00850A29" w:rsidRDefault="00601BF2" w:rsidP="002110A8">
      <w:pPr>
        <w:rPr>
          <w:b/>
          <w:bCs/>
        </w:rPr>
      </w:pPr>
    </w:p>
    <w:p w:rsidR="002110A8" w:rsidRDefault="002110A8" w:rsidP="002110A8">
      <w:pPr>
        <w:rPr>
          <w:b/>
          <w:bCs/>
        </w:rPr>
      </w:pPr>
      <w:r w:rsidRPr="00850A29">
        <w:rPr>
          <w:b/>
          <w:bCs/>
        </w:rPr>
        <w:t>1</w:t>
      </w:r>
      <w:r w:rsidR="003551D9">
        <w:rPr>
          <w:b/>
          <w:bCs/>
        </w:rPr>
        <w:t>4</w:t>
      </w:r>
      <w:r w:rsidRPr="00850A29">
        <w:rPr>
          <w:b/>
          <w:bCs/>
        </w:rPr>
        <w:t>. Other Remarks/Notes</w:t>
      </w:r>
    </w:p>
    <w:p w:rsidR="00DD1067" w:rsidRDefault="00DD1067" w:rsidP="002110A8">
      <w:pPr>
        <w:rPr>
          <w:b/>
          <w:bCs/>
        </w:rPr>
      </w:pPr>
    </w:p>
    <w:p w:rsidR="00DD1067" w:rsidRPr="00DD1067" w:rsidRDefault="00DD1067" w:rsidP="00DD1067">
      <w:r w:rsidRPr="00DD1067">
        <w:t>Data are missing due to equipment or associated specific probes not being deployed, equipment failure, time of maintenance or calibration of equipment, or repair/replacement of a sampling station platform.  If additional information on missing data is needed, contact the Research Coordinator at the reserve submitting the data.</w:t>
      </w:r>
    </w:p>
    <w:p w:rsidR="002110A8" w:rsidRDefault="002110A8" w:rsidP="002110A8"/>
    <w:p w:rsidR="003551D9" w:rsidRDefault="003551D9" w:rsidP="002110A8">
      <w:r>
        <w:t xml:space="preserve">For more information and to link meteorological data with water quality data, researchers should request the accompanying SWMP MET data with the SWMP WQ data. These data are available at the </w:t>
      </w:r>
      <w:r w:rsidRPr="00850A29">
        <w:t xml:space="preserve">CDMO home page </w:t>
      </w:r>
      <w:hyperlink r:id="rId13" w:history="1">
        <w:r w:rsidRPr="00850A29">
          <w:rPr>
            <w:rStyle w:val="Hyperlink"/>
          </w:rPr>
          <w:t>http://cdmo.baruch.sc.edu/</w:t>
        </w:r>
      </w:hyperlink>
      <w:r>
        <w:t xml:space="preserve"> or by contacting the Research Coordinator at Weeks Bay Reserve (see contact information above).</w:t>
      </w:r>
    </w:p>
    <w:p w:rsidR="00F55037" w:rsidRDefault="00F55037" w:rsidP="002110A8"/>
    <w:p w:rsidR="00BB6E09" w:rsidRDefault="00F87497" w:rsidP="002110A8">
      <w:r>
        <w:t xml:space="preserve">At sites MB and MR, YSI EXO2 </w:t>
      </w:r>
      <w:proofErr w:type="spellStart"/>
      <w:r>
        <w:t>datasondes</w:t>
      </w:r>
      <w:proofErr w:type="spellEnd"/>
      <w:r>
        <w:t xml:space="preserve"> were used exclusively – YSI 6600-v2 </w:t>
      </w:r>
      <w:proofErr w:type="spellStart"/>
      <w:r>
        <w:t>datasondes</w:t>
      </w:r>
      <w:proofErr w:type="spellEnd"/>
      <w:r>
        <w:t xml:space="preserve"> were used at sites FR and WB exclusively.</w:t>
      </w:r>
    </w:p>
    <w:p w:rsidR="007F17FA" w:rsidRDefault="007F17FA" w:rsidP="002110A8"/>
    <w:p w:rsidR="007F17FA" w:rsidRDefault="007F17FA" w:rsidP="002110A8"/>
    <w:p w:rsidR="00311809" w:rsidRDefault="00311809" w:rsidP="002110A8"/>
    <w:p w:rsidR="00DD1067" w:rsidRPr="00850A29" w:rsidRDefault="00DD1067" w:rsidP="002110A8"/>
    <w:sectPr w:rsidR="00DD1067" w:rsidRPr="00850A2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4A35"/>
    <w:multiLevelType w:val="hybridMultilevel"/>
    <w:tmpl w:val="2C90DAA6"/>
    <w:lvl w:ilvl="0" w:tplc="20B0798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E0590E"/>
    <w:multiLevelType w:val="multilevel"/>
    <w:tmpl w:val="6B66AC16"/>
    <w:lvl w:ilvl="0">
      <w:start w:val="2"/>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A8A7515"/>
    <w:multiLevelType w:val="multilevel"/>
    <w:tmpl w:val="6B66AC16"/>
    <w:lvl w:ilvl="0">
      <w:start w:val="2"/>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nsid w:val="29E3333B"/>
    <w:multiLevelType w:val="hybridMultilevel"/>
    <w:tmpl w:val="C654FA78"/>
    <w:lvl w:ilvl="0" w:tplc="92181F3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F8612F"/>
    <w:multiLevelType w:val="hybridMultilevel"/>
    <w:tmpl w:val="0388D19E"/>
    <w:lvl w:ilvl="0" w:tplc="F2A682EA">
      <w:start w:val="1"/>
      <w:numFmt w:val="upperRoman"/>
      <w:lvlText w:val="%1."/>
      <w:lvlJc w:val="left"/>
      <w:pPr>
        <w:tabs>
          <w:tab w:val="num" w:pos="1080"/>
        </w:tabs>
        <w:ind w:left="1080" w:hanging="720"/>
      </w:pPr>
      <w:rPr>
        <w:rFonts w:hint="default"/>
      </w:rPr>
    </w:lvl>
    <w:lvl w:ilvl="1" w:tplc="23DAAAB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851215C"/>
    <w:multiLevelType w:val="hybridMultilevel"/>
    <w:tmpl w:val="0690140C"/>
    <w:lvl w:ilvl="0" w:tplc="3B1E4D6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9143FDB"/>
    <w:multiLevelType w:val="hybridMultilevel"/>
    <w:tmpl w:val="C07C0F3A"/>
    <w:lvl w:ilvl="0" w:tplc="82961B7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FF75EFA"/>
    <w:multiLevelType w:val="hybridMultilevel"/>
    <w:tmpl w:val="6A6C2DD2"/>
    <w:lvl w:ilvl="0" w:tplc="0409000F">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5"/>
  </w:num>
  <w:num w:numId="3">
    <w:abstractNumId w:val="3"/>
  </w:num>
  <w:num w:numId="4">
    <w:abstractNumId w:val="6"/>
  </w:num>
  <w:num w:numId="5">
    <w:abstractNumId w:val="4"/>
  </w:num>
  <w:num w:numId="6">
    <w:abstractNumId w:val="7"/>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3B5"/>
    <w:rsid w:val="00014B20"/>
    <w:rsid w:val="0002117A"/>
    <w:rsid w:val="000277BE"/>
    <w:rsid w:val="000413A6"/>
    <w:rsid w:val="0006106F"/>
    <w:rsid w:val="00064F04"/>
    <w:rsid w:val="00072B97"/>
    <w:rsid w:val="0008478B"/>
    <w:rsid w:val="00084ED2"/>
    <w:rsid w:val="000A0CEF"/>
    <w:rsid w:val="000B1A4C"/>
    <w:rsid w:val="000C1BB2"/>
    <w:rsid w:val="000C44B1"/>
    <w:rsid w:val="000C6AB5"/>
    <w:rsid w:val="000D184A"/>
    <w:rsid w:val="000F2B05"/>
    <w:rsid w:val="00106D32"/>
    <w:rsid w:val="00125884"/>
    <w:rsid w:val="00180E24"/>
    <w:rsid w:val="0018240F"/>
    <w:rsid w:val="00185D6E"/>
    <w:rsid w:val="001953AB"/>
    <w:rsid w:val="001B04B0"/>
    <w:rsid w:val="001D4BDD"/>
    <w:rsid w:val="001E135E"/>
    <w:rsid w:val="001E667C"/>
    <w:rsid w:val="001F2745"/>
    <w:rsid w:val="00201FCE"/>
    <w:rsid w:val="002110A8"/>
    <w:rsid w:val="00231BD0"/>
    <w:rsid w:val="00260862"/>
    <w:rsid w:val="002718BC"/>
    <w:rsid w:val="002733F6"/>
    <w:rsid w:val="00287EE3"/>
    <w:rsid w:val="0029166C"/>
    <w:rsid w:val="002B73E4"/>
    <w:rsid w:val="002C12A8"/>
    <w:rsid w:val="002D497B"/>
    <w:rsid w:val="002F0104"/>
    <w:rsid w:val="00311809"/>
    <w:rsid w:val="003149D2"/>
    <w:rsid w:val="003326B7"/>
    <w:rsid w:val="00350CC1"/>
    <w:rsid w:val="00352801"/>
    <w:rsid w:val="00353A75"/>
    <w:rsid w:val="003551D9"/>
    <w:rsid w:val="00357FCF"/>
    <w:rsid w:val="00374913"/>
    <w:rsid w:val="003930FA"/>
    <w:rsid w:val="0039702B"/>
    <w:rsid w:val="003A0D91"/>
    <w:rsid w:val="003B1DF1"/>
    <w:rsid w:val="003B7898"/>
    <w:rsid w:val="003C5F22"/>
    <w:rsid w:val="003D43A7"/>
    <w:rsid w:val="003F23AB"/>
    <w:rsid w:val="00427151"/>
    <w:rsid w:val="0043414D"/>
    <w:rsid w:val="004433CA"/>
    <w:rsid w:val="00450F1E"/>
    <w:rsid w:val="004536DE"/>
    <w:rsid w:val="00476A6F"/>
    <w:rsid w:val="004A5231"/>
    <w:rsid w:val="004B0BCD"/>
    <w:rsid w:val="004C07FB"/>
    <w:rsid w:val="004C54AC"/>
    <w:rsid w:val="004C7E77"/>
    <w:rsid w:val="004D07C5"/>
    <w:rsid w:val="004D7D0F"/>
    <w:rsid w:val="004E48AD"/>
    <w:rsid w:val="004F64DC"/>
    <w:rsid w:val="00511155"/>
    <w:rsid w:val="00530F30"/>
    <w:rsid w:val="00537AD0"/>
    <w:rsid w:val="005666B3"/>
    <w:rsid w:val="005806D0"/>
    <w:rsid w:val="005971D9"/>
    <w:rsid w:val="00597C47"/>
    <w:rsid w:val="005A2213"/>
    <w:rsid w:val="005A2539"/>
    <w:rsid w:val="005B06CD"/>
    <w:rsid w:val="005B091B"/>
    <w:rsid w:val="005B7C6F"/>
    <w:rsid w:val="005D0256"/>
    <w:rsid w:val="005D3078"/>
    <w:rsid w:val="005E3F26"/>
    <w:rsid w:val="00601BF2"/>
    <w:rsid w:val="00601D74"/>
    <w:rsid w:val="00604956"/>
    <w:rsid w:val="00633967"/>
    <w:rsid w:val="00637666"/>
    <w:rsid w:val="006417F2"/>
    <w:rsid w:val="00651010"/>
    <w:rsid w:val="00673AFD"/>
    <w:rsid w:val="006747AE"/>
    <w:rsid w:val="0067599C"/>
    <w:rsid w:val="0069183C"/>
    <w:rsid w:val="00695FD2"/>
    <w:rsid w:val="006A00EC"/>
    <w:rsid w:val="006A2F11"/>
    <w:rsid w:val="006F399F"/>
    <w:rsid w:val="007041F2"/>
    <w:rsid w:val="007303B5"/>
    <w:rsid w:val="007365E3"/>
    <w:rsid w:val="00740146"/>
    <w:rsid w:val="0079047F"/>
    <w:rsid w:val="007A180A"/>
    <w:rsid w:val="007B59CC"/>
    <w:rsid w:val="007C7A96"/>
    <w:rsid w:val="007E0A59"/>
    <w:rsid w:val="007E7E00"/>
    <w:rsid w:val="007F17FA"/>
    <w:rsid w:val="007F54F2"/>
    <w:rsid w:val="00816401"/>
    <w:rsid w:val="00817EBC"/>
    <w:rsid w:val="0082191E"/>
    <w:rsid w:val="008263F8"/>
    <w:rsid w:val="00842E3E"/>
    <w:rsid w:val="00850A29"/>
    <w:rsid w:val="00876332"/>
    <w:rsid w:val="00877E0F"/>
    <w:rsid w:val="00882B96"/>
    <w:rsid w:val="0088715E"/>
    <w:rsid w:val="0089485B"/>
    <w:rsid w:val="008A4DBE"/>
    <w:rsid w:val="008B4655"/>
    <w:rsid w:val="008D32E9"/>
    <w:rsid w:val="008E3A44"/>
    <w:rsid w:val="008F595D"/>
    <w:rsid w:val="008F5E09"/>
    <w:rsid w:val="00914506"/>
    <w:rsid w:val="00915B67"/>
    <w:rsid w:val="009265C5"/>
    <w:rsid w:val="00927091"/>
    <w:rsid w:val="00927866"/>
    <w:rsid w:val="00951118"/>
    <w:rsid w:val="00951664"/>
    <w:rsid w:val="00961B89"/>
    <w:rsid w:val="009656CD"/>
    <w:rsid w:val="00992F97"/>
    <w:rsid w:val="0099749B"/>
    <w:rsid w:val="009B72BA"/>
    <w:rsid w:val="009C6687"/>
    <w:rsid w:val="009D6CE0"/>
    <w:rsid w:val="009F323C"/>
    <w:rsid w:val="00A03559"/>
    <w:rsid w:val="00A051A2"/>
    <w:rsid w:val="00A06CA3"/>
    <w:rsid w:val="00A119F5"/>
    <w:rsid w:val="00A51D91"/>
    <w:rsid w:val="00A723FC"/>
    <w:rsid w:val="00A73510"/>
    <w:rsid w:val="00A772C3"/>
    <w:rsid w:val="00A86C04"/>
    <w:rsid w:val="00A86FEC"/>
    <w:rsid w:val="00AB11A1"/>
    <w:rsid w:val="00AC175F"/>
    <w:rsid w:val="00AD32EB"/>
    <w:rsid w:val="00AD451A"/>
    <w:rsid w:val="00AE09CE"/>
    <w:rsid w:val="00AF7E8F"/>
    <w:rsid w:val="00B001C8"/>
    <w:rsid w:val="00B02EF7"/>
    <w:rsid w:val="00B1087B"/>
    <w:rsid w:val="00B125FD"/>
    <w:rsid w:val="00B25D88"/>
    <w:rsid w:val="00B40719"/>
    <w:rsid w:val="00B4626A"/>
    <w:rsid w:val="00B61542"/>
    <w:rsid w:val="00B82248"/>
    <w:rsid w:val="00BA07DD"/>
    <w:rsid w:val="00BB2BCD"/>
    <w:rsid w:val="00BB6E09"/>
    <w:rsid w:val="00BC343D"/>
    <w:rsid w:val="00BE3297"/>
    <w:rsid w:val="00BE3CF8"/>
    <w:rsid w:val="00BE456B"/>
    <w:rsid w:val="00C06687"/>
    <w:rsid w:val="00C071D2"/>
    <w:rsid w:val="00C144B9"/>
    <w:rsid w:val="00C17DEA"/>
    <w:rsid w:val="00C31A4D"/>
    <w:rsid w:val="00C45E33"/>
    <w:rsid w:val="00C46765"/>
    <w:rsid w:val="00CA0D95"/>
    <w:rsid w:val="00CA17F3"/>
    <w:rsid w:val="00CD084C"/>
    <w:rsid w:val="00CE1339"/>
    <w:rsid w:val="00CF2736"/>
    <w:rsid w:val="00D12579"/>
    <w:rsid w:val="00D27D94"/>
    <w:rsid w:val="00D3425F"/>
    <w:rsid w:val="00D343F4"/>
    <w:rsid w:val="00D57E83"/>
    <w:rsid w:val="00D86730"/>
    <w:rsid w:val="00D906A2"/>
    <w:rsid w:val="00D911E7"/>
    <w:rsid w:val="00D93FD9"/>
    <w:rsid w:val="00DD1067"/>
    <w:rsid w:val="00DE500B"/>
    <w:rsid w:val="00E12B76"/>
    <w:rsid w:val="00E414A0"/>
    <w:rsid w:val="00E82DDF"/>
    <w:rsid w:val="00EA2913"/>
    <w:rsid w:val="00EA4014"/>
    <w:rsid w:val="00ED40F2"/>
    <w:rsid w:val="00ED79FD"/>
    <w:rsid w:val="00EF77D4"/>
    <w:rsid w:val="00F15371"/>
    <w:rsid w:val="00F25DE3"/>
    <w:rsid w:val="00F55037"/>
    <w:rsid w:val="00F62C1A"/>
    <w:rsid w:val="00F87497"/>
    <w:rsid w:val="00F93C05"/>
    <w:rsid w:val="00FC3492"/>
    <w:rsid w:val="00FF2F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2110A8"/>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110A8"/>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B0BCD"/>
    <w:pPr>
      <w:keepNext/>
      <w:outlineLvl w:val="2"/>
    </w:pPr>
    <w:rPr>
      <w:rFonts w:ascii="Courier New" w:hAnsi="Courier New"/>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7303B5"/>
    <w:rPr>
      <w:i/>
      <w:iCs/>
    </w:rPr>
  </w:style>
  <w:style w:type="character" w:styleId="Hyperlink">
    <w:name w:val="Hyperlink"/>
    <w:uiPriority w:val="99"/>
    <w:rsid w:val="005806D0"/>
    <w:rPr>
      <w:color w:val="0000FF"/>
      <w:u w:val="single"/>
    </w:rPr>
  </w:style>
  <w:style w:type="paragraph" w:styleId="BodyText">
    <w:name w:val="Body Text"/>
    <w:basedOn w:val="Normal"/>
    <w:rsid w:val="002110A8"/>
    <w:rPr>
      <w:rFonts w:ascii="Courier New" w:hAnsi="Courier New"/>
      <w:b/>
      <w:bCs/>
      <w:sz w:val="20"/>
      <w:szCs w:val="20"/>
    </w:rPr>
  </w:style>
  <w:style w:type="paragraph" w:styleId="PlainText">
    <w:name w:val="Plain Text"/>
    <w:basedOn w:val="Normal"/>
    <w:rsid w:val="005A2213"/>
    <w:rPr>
      <w:rFonts w:ascii="Courier New" w:hAnsi="Courier New" w:cs="Courier New"/>
      <w:sz w:val="20"/>
      <w:szCs w:val="20"/>
    </w:rPr>
  </w:style>
  <w:style w:type="table" w:styleId="TableGrid">
    <w:name w:val="Table Grid"/>
    <w:basedOn w:val="TableNormal"/>
    <w:rsid w:val="00894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A05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185D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2110A8"/>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110A8"/>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B0BCD"/>
    <w:pPr>
      <w:keepNext/>
      <w:outlineLvl w:val="2"/>
    </w:pPr>
    <w:rPr>
      <w:rFonts w:ascii="Courier New" w:hAnsi="Courier New"/>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7303B5"/>
    <w:rPr>
      <w:i/>
      <w:iCs/>
    </w:rPr>
  </w:style>
  <w:style w:type="character" w:styleId="Hyperlink">
    <w:name w:val="Hyperlink"/>
    <w:uiPriority w:val="99"/>
    <w:rsid w:val="005806D0"/>
    <w:rPr>
      <w:color w:val="0000FF"/>
      <w:u w:val="single"/>
    </w:rPr>
  </w:style>
  <w:style w:type="paragraph" w:styleId="BodyText">
    <w:name w:val="Body Text"/>
    <w:basedOn w:val="Normal"/>
    <w:rsid w:val="002110A8"/>
    <w:rPr>
      <w:rFonts w:ascii="Courier New" w:hAnsi="Courier New"/>
      <w:b/>
      <w:bCs/>
      <w:sz w:val="20"/>
      <w:szCs w:val="20"/>
    </w:rPr>
  </w:style>
  <w:style w:type="paragraph" w:styleId="PlainText">
    <w:name w:val="Plain Text"/>
    <w:basedOn w:val="Normal"/>
    <w:rsid w:val="005A2213"/>
    <w:rPr>
      <w:rFonts w:ascii="Courier New" w:hAnsi="Courier New" w:cs="Courier New"/>
      <w:sz w:val="20"/>
      <w:szCs w:val="20"/>
    </w:rPr>
  </w:style>
  <w:style w:type="table" w:styleId="TableGrid">
    <w:name w:val="Table Grid"/>
    <w:basedOn w:val="TableNormal"/>
    <w:rsid w:val="00894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A05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185D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25404">
      <w:bodyDiv w:val="1"/>
      <w:marLeft w:val="0"/>
      <w:marRight w:val="0"/>
      <w:marTop w:val="0"/>
      <w:marBottom w:val="0"/>
      <w:divBdr>
        <w:top w:val="none" w:sz="0" w:space="0" w:color="auto"/>
        <w:left w:val="none" w:sz="0" w:space="0" w:color="auto"/>
        <w:bottom w:val="none" w:sz="0" w:space="0" w:color="auto"/>
        <w:right w:val="none" w:sz="0" w:space="0" w:color="auto"/>
      </w:divBdr>
    </w:div>
    <w:div w:id="310907209">
      <w:bodyDiv w:val="1"/>
      <w:marLeft w:val="0"/>
      <w:marRight w:val="0"/>
      <w:marTop w:val="0"/>
      <w:marBottom w:val="0"/>
      <w:divBdr>
        <w:top w:val="none" w:sz="0" w:space="0" w:color="auto"/>
        <w:left w:val="none" w:sz="0" w:space="0" w:color="auto"/>
        <w:bottom w:val="none" w:sz="0" w:space="0" w:color="auto"/>
        <w:right w:val="none" w:sz="0" w:space="0" w:color="auto"/>
      </w:divBdr>
    </w:div>
    <w:div w:id="392506960">
      <w:bodyDiv w:val="1"/>
      <w:marLeft w:val="0"/>
      <w:marRight w:val="0"/>
      <w:marTop w:val="0"/>
      <w:marBottom w:val="0"/>
      <w:divBdr>
        <w:top w:val="none" w:sz="0" w:space="0" w:color="auto"/>
        <w:left w:val="none" w:sz="0" w:space="0" w:color="auto"/>
        <w:bottom w:val="none" w:sz="0" w:space="0" w:color="auto"/>
        <w:right w:val="none" w:sz="0" w:space="0" w:color="auto"/>
      </w:divBdr>
    </w:div>
    <w:div w:id="432432721">
      <w:bodyDiv w:val="1"/>
      <w:marLeft w:val="0"/>
      <w:marRight w:val="0"/>
      <w:marTop w:val="0"/>
      <w:marBottom w:val="0"/>
      <w:divBdr>
        <w:top w:val="none" w:sz="0" w:space="0" w:color="auto"/>
        <w:left w:val="none" w:sz="0" w:space="0" w:color="auto"/>
        <w:bottom w:val="none" w:sz="0" w:space="0" w:color="auto"/>
        <w:right w:val="none" w:sz="0" w:space="0" w:color="auto"/>
      </w:divBdr>
    </w:div>
    <w:div w:id="707144583">
      <w:bodyDiv w:val="1"/>
      <w:marLeft w:val="0"/>
      <w:marRight w:val="0"/>
      <w:marTop w:val="0"/>
      <w:marBottom w:val="0"/>
      <w:divBdr>
        <w:top w:val="none" w:sz="0" w:space="0" w:color="auto"/>
        <w:left w:val="none" w:sz="0" w:space="0" w:color="auto"/>
        <w:bottom w:val="none" w:sz="0" w:space="0" w:color="auto"/>
        <w:right w:val="none" w:sz="0" w:space="0" w:color="auto"/>
      </w:divBdr>
    </w:div>
    <w:div w:id="738792007">
      <w:bodyDiv w:val="1"/>
      <w:marLeft w:val="0"/>
      <w:marRight w:val="0"/>
      <w:marTop w:val="0"/>
      <w:marBottom w:val="0"/>
      <w:divBdr>
        <w:top w:val="none" w:sz="0" w:space="0" w:color="auto"/>
        <w:left w:val="none" w:sz="0" w:space="0" w:color="auto"/>
        <w:bottom w:val="none" w:sz="0" w:space="0" w:color="auto"/>
        <w:right w:val="none" w:sz="0" w:space="0" w:color="auto"/>
      </w:divBdr>
    </w:div>
    <w:div w:id="1173840590">
      <w:bodyDiv w:val="1"/>
      <w:marLeft w:val="0"/>
      <w:marRight w:val="0"/>
      <w:marTop w:val="0"/>
      <w:marBottom w:val="0"/>
      <w:divBdr>
        <w:top w:val="none" w:sz="0" w:space="0" w:color="auto"/>
        <w:left w:val="none" w:sz="0" w:space="0" w:color="auto"/>
        <w:bottom w:val="none" w:sz="0" w:space="0" w:color="auto"/>
        <w:right w:val="none" w:sz="0" w:space="0" w:color="auto"/>
      </w:divBdr>
    </w:div>
    <w:div w:id="1278872172">
      <w:bodyDiv w:val="1"/>
      <w:marLeft w:val="0"/>
      <w:marRight w:val="0"/>
      <w:marTop w:val="0"/>
      <w:marBottom w:val="0"/>
      <w:divBdr>
        <w:top w:val="none" w:sz="0" w:space="0" w:color="auto"/>
        <w:left w:val="none" w:sz="0" w:space="0" w:color="auto"/>
        <w:bottom w:val="none" w:sz="0" w:space="0" w:color="auto"/>
        <w:right w:val="none" w:sz="0" w:space="0" w:color="auto"/>
      </w:divBdr>
    </w:div>
    <w:div w:id="1443300646">
      <w:bodyDiv w:val="1"/>
      <w:marLeft w:val="0"/>
      <w:marRight w:val="0"/>
      <w:marTop w:val="0"/>
      <w:marBottom w:val="0"/>
      <w:divBdr>
        <w:top w:val="none" w:sz="0" w:space="0" w:color="auto"/>
        <w:left w:val="none" w:sz="0" w:space="0" w:color="auto"/>
        <w:bottom w:val="none" w:sz="0" w:space="0" w:color="auto"/>
        <w:right w:val="none" w:sz="0" w:space="0" w:color="auto"/>
      </w:divBdr>
    </w:div>
    <w:div w:id="1723868447">
      <w:bodyDiv w:val="1"/>
      <w:marLeft w:val="0"/>
      <w:marRight w:val="0"/>
      <w:marTop w:val="0"/>
      <w:marBottom w:val="0"/>
      <w:divBdr>
        <w:top w:val="none" w:sz="0" w:space="0" w:color="auto"/>
        <w:left w:val="none" w:sz="0" w:space="0" w:color="auto"/>
        <w:bottom w:val="none" w:sz="0" w:space="0" w:color="auto"/>
        <w:right w:val="none" w:sz="0" w:space="0" w:color="auto"/>
      </w:divBdr>
    </w:div>
    <w:div w:id="1932007771">
      <w:bodyDiv w:val="1"/>
      <w:marLeft w:val="0"/>
      <w:marRight w:val="0"/>
      <w:marTop w:val="0"/>
      <w:marBottom w:val="0"/>
      <w:divBdr>
        <w:top w:val="none" w:sz="0" w:space="0" w:color="auto"/>
        <w:left w:val="none" w:sz="0" w:space="0" w:color="auto"/>
        <w:bottom w:val="none" w:sz="0" w:space="0" w:color="auto"/>
        <w:right w:val="none" w:sz="0" w:space="0" w:color="auto"/>
      </w:divBdr>
      <w:divsChild>
        <w:div w:id="598178468">
          <w:marLeft w:val="0"/>
          <w:marRight w:val="0"/>
          <w:marTop w:val="0"/>
          <w:marBottom w:val="0"/>
          <w:divBdr>
            <w:top w:val="none" w:sz="0" w:space="0" w:color="auto"/>
            <w:left w:val="none" w:sz="0" w:space="0" w:color="auto"/>
            <w:bottom w:val="none" w:sz="0" w:space="0" w:color="auto"/>
            <w:right w:val="none" w:sz="0" w:space="0" w:color="auto"/>
          </w:divBdr>
        </w:div>
        <w:div w:id="1085108748">
          <w:marLeft w:val="0"/>
          <w:marRight w:val="0"/>
          <w:marTop w:val="0"/>
          <w:marBottom w:val="0"/>
          <w:divBdr>
            <w:top w:val="none" w:sz="0" w:space="0" w:color="auto"/>
            <w:left w:val="none" w:sz="0" w:space="0" w:color="auto"/>
            <w:bottom w:val="none" w:sz="0" w:space="0" w:color="auto"/>
            <w:right w:val="none" w:sz="0" w:space="0" w:color="auto"/>
          </w:divBdr>
          <w:divsChild>
            <w:div w:id="327634712">
              <w:marLeft w:val="0"/>
              <w:marRight w:val="0"/>
              <w:marTop w:val="0"/>
              <w:marBottom w:val="0"/>
              <w:divBdr>
                <w:top w:val="none" w:sz="0" w:space="0" w:color="auto"/>
                <w:left w:val="none" w:sz="0" w:space="0" w:color="auto"/>
                <w:bottom w:val="none" w:sz="0" w:space="0" w:color="auto"/>
                <w:right w:val="none" w:sz="0" w:space="0" w:color="auto"/>
              </w:divBdr>
            </w:div>
            <w:div w:id="192533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288086">
      <w:bodyDiv w:val="1"/>
      <w:marLeft w:val="0"/>
      <w:marRight w:val="0"/>
      <w:marTop w:val="0"/>
      <w:marBottom w:val="0"/>
      <w:divBdr>
        <w:top w:val="none" w:sz="0" w:space="0" w:color="auto"/>
        <w:left w:val="none" w:sz="0" w:space="0" w:color="auto"/>
        <w:bottom w:val="none" w:sz="0" w:space="0" w:color="auto"/>
        <w:right w:val="none" w:sz="0" w:space="0" w:color="auto"/>
      </w:divBdr>
    </w:div>
    <w:div w:id="1942101960">
      <w:bodyDiv w:val="1"/>
      <w:marLeft w:val="0"/>
      <w:marRight w:val="0"/>
      <w:marTop w:val="0"/>
      <w:marBottom w:val="0"/>
      <w:divBdr>
        <w:top w:val="none" w:sz="0" w:space="0" w:color="auto"/>
        <w:left w:val="none" w:sz="0" w:space="0" w:color="auto"/>
        <w:bottom w:val="none" w:sz="0" w:space="0" w:color="auto"/>
        <w:right w:val="none" w:sz="0" w:space="0" w:color="auto"/>
      </w:divBdr>
    </w:div>
    <w:div w:id="207974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13" Type="http://schemas.openxmlformats.org/officeDocument/2006/relationships/hyperlink" Target="http://cdmo.baruch.sc.edu/" TargetMode="External"/><Relationship Id="rId3" Type="http://schemas.microsoft.com/office/2007/relationships/stylesWithEffects" Target="stylesWithEffects.xml"/><Relationship Id="rId7" Type="http://schemas.openxmlformats.org/officeDocument/2006/relationships/hyperlink" Target="mailto:Scott.Phipps@dcnr.alabama.gov" TargetMode="External"/><Relationship Id="rId12" Type="http://schemas.openxmlformats.org/officeDocument/2006/relationships/hyperlink" Target="http://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dmosupport@belle.baruch.sc.edu" TargetMode="External"/><Relationship Id="rId11" Type="http://schemas.openxmlformats.org/officeDocument/2006/relationships/hyperlink" Target="http://cdmo.baruch.sc.ed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fcdmo.baruch.sc.edu/" TargetMode="External"/><Relationship Id="rId4" Type="http://schemas.openxmlformats.org/officeDocument/2006/relationships/settings" Target="settings.xml"/><Relationship Id="rId9" Type="http://schemas.openxmlformats.org/officeDocument/2006/relationships/hyperlink" Target="http://www.nerrsdata.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3869</Words>
  <Characters>22056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WKB NERR Water Quality Metadata</vt:lpstr>
    </vt:vector>
  </TitlesOfParts>
  <Company>DCNR</Company>
  <LinksUpToDate>false</LinksUpToDate>
  <CharactersWithSpaces>25874</CharactersWithSpaces>
  <SharedDoc>false</SharedDoc>
  <HLinks>
    <vt:vector size="48" baseType="variant">
      <vt:variant>
        <vt:i4>3145834</vt:i4>
      </vt:variant>
      <vt:variant>
        <vt:i4>21</vt:i4>
      </vt:variant>
      <vt:variant>
        <vt:i4>0</vt:i4>
      </vt:variant>
      <vt:variant>
        <vt:i4>5</vt:i4>
      </vt:variant>
      <vt:variant>
        <vt:lpwstr>http://www.mymobilebay.com/</vt:lpwstr>
      </vt:variant>
      <vt:variant>
        <vt:lpwstr/>
      </vt:variant>
      <vt:variant>
        <vt:i4>6357036</vt:i4>
      </vt:variant>
      <vt:variant>
        <vt:i4>18</vt:i4>
      </vt:variant>
      <vt:variant>
        <vt:i4>0</vt:i4>
      </vt:variant>
      <vt:variant>
        <vt:i4>5</vt:i4>
      </vt:variant>
      <vt:variant>
        <vt:lpwstr>http://cdmo.baruch.sc.edu/</vt:lpwstr>
      </vt:variant>
      <vt:variant>
        <vt:lpwstr/>
      </vt:variant>
      <vt:variant>
        <vt:i4>6357036</vt:i4>
      </vt:variant>
      <vt:variant>
        <vt:i4>15</vt:i4>
      </vt:variant>
      <vt:variant>
        <vt:i4>0</vt:i4>
      </vt:variant>
      <vt:variant>
        <vt:i4>5</vt:i4>
      </vt:variant>
      <vt:variant>
        <vt:lpwstr>http://cdmo.baruch.sc.edu/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2293790</vt:i4>
      </vt:variant>
      <vt:variant>
        <vt:i4>3</vt:i4>
      </vt:variant>
      <vt:variant>
        <vt:i4>0</vt:i4>
      </vt:variant>
      <vt:variant>
        <vt:i4>5</vt:i4>
      </vt:variant>
      <vt:variant>
        <vt:lpwstr>mailto:Scott.Phipps@dcnr.alabama.gov</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WKB NERR Water Quality Metadata</dc:title>
  <dc:creator>Scott Phipps</dc:creator>
  <cp:lastModifiedBy>SPhipps</cp:lastModifiedBy>
  <cp:revision>2</cp:revision>
  <cp:lastPrinted>2010-03-15T13:10:00Z</cp:lastPrinted>
  <dcterms:created xsi:type="dcterms:W3CDTF">2016-08-01T16:38:00Z</dcterms:created>
  <dcterms:modified xsi:type="dcterms:W3CDTF">2016-08-01T16:38:00Z</dcterms:modified>
</cp:coreProperties>
</file>