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FB3" w:rsidRPr="00653B1B" w:rsidRDefault="00653B1B">
      <w:pPr>
        <w:rPr>
          <w:u w:val="single"/>
        </w:rPr>
      </w:pPr>
      <w:r w:rsidRPr="00653B1B">
        <w:rPr>
          <w:u w:val="single"/>
        </w:rPr>
        <w:t xml:space="preserve">Summary of TAG/PAG Meeting on </w:t>
      </w:r>
      <w:r w:rsidR="006F393E">
        <w:rPr>
          <w:u w:val="single"/>
        </w:rPr>
        <w:t>05-02-17</w:t>
      </w:r>
    </w:p>
    <w:p w:rsidR="0050556C" w:rsidRDefault="0050556C"/>
    <w:p w:rsidR="0050556C" w:rsidRPr="0050556C" w:rsidRDefault="0050556C">
      <w:pPr>
        <w:rPr>
          <w:u w:val="single"/>
        </w:rPr>
      </w:pPr>
      <w:r w:rsidRPr="0050556C">
        <w:rPr>
          <w:u w:val="single"/>
        </w:rPr>
        <w:t>TAG</w:t>
      </w:r>
    </w:p>
    <w:p w:rsidR="0050556C" w:rsidRDefault="00653B1B">
      <w:r>
        <w:t xml:space="preserve">The goal of the meeting was to </w:t>
      </w:r>
      <w:r w:rsidR="006B3421">
        <w:t>confirm the analyses laid out in the first half of the TAG analysis matrix and to receive clarification/confirmation on the second half of the table. A secondary goal of the meeting was to walk through example plots for select analyses. These goals were accomplished.</w:t>
      </w:r>
    </w:p>
    <w:p w:rsidR="006B3421" w:rsidRDefault="006B3421"/>
    <w:p w:rsidR="006B3421" w:rsidRPr="006B3421" w:rsidRDefault="006B3421">
      <w:r>
        <w:t xml:space="preserve">During an internal meeting, the TAG selected threshold values that are described in Tables 2-5 and 2-6 of the USEPA </w:t>
      </w:r>
      <w:r w:rsidRPr="006B3421">
        <w:rPr>
          <w:i/>
        </w:rPr>
        <w:t>National Coastal Condition Assessment 2010</w:t>
      </w:r>
      <w:r>
        <w:t xml:space="preserve"> report. Specifically, threshold values are available for dissolved inorganic phosphorus, dissolved inorganic nitrogen, chlorophyll-a. The TAG reiterated that thresholds</w:t>
      </w:r>
      <w:r w:rsidRPr="00653B1B">
        <w:t xml:space="preserve"> for turbidity, water temperature, salinity, and </w:t>
      </w:r>
      <w:r>
        <w:t>pH are not appropriate</w:t>
      </w:r>
      <w:r w:rsidRPr="00653B1B">
        <w:t xml:space="preserve">. </w:t>
      </w:r>
    </w:p>
    <w:p w:rsidR="006B3421" w:rsidRDefault="006B3421"/>
    <w:p w:rsidR="006B3421" w:rsidRDefault="006B3421">
      <w:r>
        <w:t>The TAG would like to see multiple sample plots for each analysis. The plots presented at the meeting today provided a taste of what the final analysis plots may look like, but they left the TAG with a lot of questions</w:t>
      </w:r>
      <w:r w:rsidR="00A37B56">
        <w:t xml:space="preserve"> about how to plots would vary parameter by parameter and with different levels of aggregation</w:t>
      </w:r>
      <w:r>
        <w:t>.</w:t>
      </w:r>
      <w:r w:rsidR="00A37B56">
        <w:t xml:space="preserve"> </w:t>
      </w:r>
      <w:proofErr w:type="spellStart"/>
      <w:r w:rsidR="00A37B56">
        <w:t>LimnoTech</w:t>
      </w:r>
      <w:proofErr w:type="spellEnd"/>
      <w:r w:rsidR="00A37B56">
        <w:t xml:space="preserve"> will provide sample plots that illustrate these differences. These plots will include details on the methodology for the TAG to evaluate and provide feedback.</w:t>
      </w:r>
    </w:p>
    <w:p w:rsidR="006B3421" w:rsidRDefault="006B3421"/>
    <w:p w:rsidR="00653B1B" w:rsidRDefault="00653B1B">
      <w:r>
        <w:t>Decisions reached:</w:t>
      </w:r>
    </w:p>
    <w:p w:rsidR="006B3421" w:rsidRDefault="006B3421" w:rsidP="00A37B56">
      <w:pPr>
        <w:pStyle w:val="ListParagraph"/>
        <w:numPr>
          <w:ilvl w:val="0"/>
          <w:numId w:val="11"/>
        </w:numPr>
      </w:pPr>
      <w:r>
        <w:t xml:space="preserve">DO, nutrient, and </w:t>
      </w:r>
      <w:proofErr w:type="spellStart"/>
      <w:r>
        <w:t>chl</w:t>
      </w:r>
      <w:proofErr w:type="spellEnd"/>
      <w:r>
        <w:t xml:space="preserve">-a thresholds from the </w:t>
      </w:r>
      <w:r w:rsidRPr="006B3421">
        <w:rPr>
          <w:i/>
        </w:rPr>
        <w:t>National Coastal Condition Assessment 2010</w:t>
      </w:r>
      <w:r>
        <w:t xml:space="preserve"> should be used as thresholds that indicate good, fair, poor (even if the exact words are not used)</w:t>
      </w:r>
    </w:p>
    <w:p w:rsidR="006B3421" w:rsidRDefault="006B3421"/>
    <w:p w:rsidR="00653B1B" w:rsidRDefault="00653B1B">
      <w:r>
        <w:t>Action items:</w:t>
      </w:r>
    </w:p>
    <w:p w:rsidR="00653B1B" w:rsidRDefault="006B3421" w:rsidP="006B3421">
      <w:pPr>
        <w:pStyle w:val="ListParagraph"/>
        <w:numPr>
          <w:ilvl w:val="0"/>
          <w:numId w:val="10"/>
        </w:numPr>
      </w:pPr>
      <w:proofErr w:type="spellStart"/>
      <w:r>
        <w:t>LimnoTech</w:t>
      </w:r>
      <w:proofErr w:type="spellEnd"/>
      <w:r>
        <w:t xml:space="preserve"> will update the </w:t>
      </w:r>
      <w:proofErr w:type="spellStart"/>
      <w:r>
        <w:t>TAG_Analyses</w:t>
      </w:r>
      <w:proofErr w:type="spellEnd"/>
      <w:r>
        <w:t xml:space="preserve"> matrix </w:t>
      </w:r>
      <w:r w:rsidRPr="006B3421">
        <w:t>excel workbook with their current understanding of the desired data analyses (on a parameter-by-parameter) basis.</w:t>
      </w:r>
    </w:p>
    <w:p w:rsidR="006B3421" w:rsidRDefault="006B3421" w:rsidP="006B3421">
      <w:pPr>
        <w:pStyle w:val="ListParagraph"/>
        <w:numPr>
          <w:ilvl w:val="0"/>
          <w:numId w:val="10"/>
        </w:numPr>
      </w:pPr>
      <w:proofErr w:type="spellStart"/>
      <w:r>
        <w:t>LimnoTech</w:t>
      </w:r>
      <w:proofErr w:type="spellEnd"/>
      <w:r>
        <w:t xml:space="preserve"> will develop </w:t>
      </w:r>
      <w:r w:rsidR="00A37B56">
        <w:t>sample plots that demonstrate how sample plots will vary parameter by parameter and with different levels of aggregation.</w:t>
      </w:r>
    </w:p>
    <w:p w:rsidR="006B3421" w:rsidRDefault="006B3421" w:rsidP="006B3421">
      <w:pPr>
        <w:pStyle w:val="ListParagraph"/>
        <w:numPr>
          <w:ilvl w:val="0"/>
          <w:numId w:val="10"/>
        </w:numPr>
      </w:pPr>
      <w:r>
        <w:t xml:space="preserve">Dave will follow-up with RCs at all reserves to confirm that the thresholds for DIN, DIP, </w:t>
      </w:r>
      <w:proofErr w:type="spellStart"/>
      <w:r>
        <w:t>Chl</w:t>
      </w:r>
      <w:proofErr w:type="spellEnd"/>
      <w:r>
        <w:t>-a, and DO in Tables 2-5 and 2-6 are appropriate</w:t>
      </w:r>
    </w:p>
    <w:p w:rsidR="006B3421" w:rsidRDefault="006B3421" w:rsidP="006B3421">
      <w:pPr>
        <w:pStyle w:val="ListParagraph"/>
        <w:numPr>
          <w:ilvl w:val="0"/>
          <w:numId w:val="10"/>
        </w:numPr>
      </w:pPr>
      <w:r>
        <w:t>Dave will talk to Hudson River NERR to determine if “Northeast” or “Great Lakes” thresholds are more appropriate for their estuary</w:t>
      </w:r>
    </w:p>
    <w:p w:rsidR="006B3421" w:rsidRDefault="006B3421" w:rsidP="006B3421">
      <w:pPr>
        <w:pStyle w:val="ListParagraph"/>
        <w:numPr>
          <w:ilvl w:val="0"/>
          <w:numId w:val="10"/>
        </w:numPr>
      </w:pPr>
      <w:r>
        <w:t xml:space="preserve">TAG will review additional </w:t>
      </w:r>
      <w:r w:rsidR="00A37B56">
        <w:t xml:space="preserve">plots </w:t>
      </w:r>
      <w:r w:rsidR="00504E8D">
        <w:t>created</w:t>
      </w:r>
      <w:bookmarkStart w:id="0" w:name="_GoBack"/>
      <w:bookmarkEnd w:id="0"/>
      <w:r w:rsidR="00A37B56">
        <w:t xml:space="preserve"> by </w:t>
      </w:r>
      <w:proofErr w:type="spellStart"/>
      <w:r w:rsidR="00A37B56">
        <w:t>LimnoTech</w:t>
      </w:r>
      <w:proofErr w:type="spellEnd"/>
      <w:r w:rsidR="00A37B56">
        <w:t xml:space="preserve"> and provide feedback</w:t>
      </w:r>
    </w:p>
    <w:p w:rsidR="006B3421" w:rsidRDefault="006B3421" w:rsidP="006B3421"/>
    <w:p w:rsidR="00653B1B" w:rsidRPr="00653B1B" w:rsidRDefault="00653B1B" w:rsidP="00653B1B">
      <w:r w:rsidRPr="00653B1B">
        <w:t>Attendees:</w:t>
      </w:r>
    </w:p>
    <w:tbl>
      <w:tblPr>
        <w:tblW w:w="8725" w:type="dxa"/>
        <w:tblLook w:val="04A0" w:firstRow="1" w:lastRow="0" w:firstColumn="1" w:lastColumn="0" w:noHBand="0" w:noVBand="1"/>
      </w:tblPr>
      <w:tblGrid>
        <w:gridCol w:w="2320"/>
        <w:gridCol w:w="1540"/>
        <w:gridCol w:w="1440"/>
        <w:gridCol w:w="1192"/>
        <w:gridCol w:w="2233"/>
      </w:tblGrid>
      <w:tr w:rsidR="006F393E" w:rsidRPr="006F393E" w:rsidTr="006F393E">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Full Name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First 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 xml:space="preserve">Last Name </w:t>
            </w:r>
          </w:p>
        </w:tc>
        <w:tc>
          <w:tcPr>
            <w:tcW w:w="1192"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Group</w:t>
            </w:r>
          </w:p>
        </w:tc>
        <w:tc>
          <w:tcPr>
            <w:tcW w:w="2233"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05/02/17 Attendance</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Denise Sanger</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Denise</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Sanger</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 </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Erik Smith</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Erik</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Smith</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 </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Kari St</w:t>
            </w:r>
            <w:r w:rsidR="00504E8D">
              <w:rPr>
                <w:rFonts w:ascii="Calibri" w:eastAsia="Times New Roman" w:hAnsi="Calibri" w:cs="Times New Roman"/>
                <w:color w:val="000000"/>
              </w:rPr>
              <w:t xml:space="preserve"> </w:t>
            </w:r>
            <w:r w:rsidRPr="006F393E">
              <w:rPr>
                <w:rFonts w:ascii="Calibri" w:eastAsia="Times New Roman" w:hAnsi="Calibri" w:cs="Times New Roman"/>
                <w:color w:val="000000"/>
              </w:rPr>
              <w:t>Laurent</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Kari</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St</w:t>
            </w:r>
            <w:r w:rsidR="00A37B56">
              <w:rPr>
                <w:rFonts w:ascii="Calibri" w:eastAsia="Times New Roman" w:hAnsi="Calibri" w:cs="Times New Roman"/>
                <w:color w:val="000000"/>
              </w:rPr>
              <w:t xml:space="preserve"> </w:t>
            </w:r>
            <w:r w:rsidRPr="006F393E">
              <w:rPr>
                <w:rFonts w:ascii="Calibri" w:eastAsia="Times New Roman" w:hAnsi="Calibri" w:cs="Times New Roman"/>
                <w:color w:val="000000"/>
              </w:rPr>
              <w:t>Laurent</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Kerstin Wasson</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Kerstin</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Wasson</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Kimberly </w:t>
            </w:r>
            <w:proofErr w:type="spellStart"/>
            <w:r w:rsidRPr="006F393E">
              <w:rPr>
                <w:rFonts w:ascii="Calibri" w:eastAsia="Times New Roman" w:hAnsi="Calibri" w:cs="Times New Roman"/>
                <w:color w:val="000000"/>
              </w:rPr>
              <w:t>Cressman</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Kimberly</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Cressman</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 </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Kristi </w:t>
            </w:r>
            <w:proofErr w:type="spellStart"/>
            <w:r w:rsidRPr="006F393E">
              <w:rPr>
                <w:rFonts w:ascii="Calibri" w:eastAsia="Times New Roman" w:hAnsi="Calibri" w:cs="Times New Roman"/>
                <w:color w:val="000000"/>
              </w:rPr>
              <w:t>Arend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Kristi</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Arend</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 </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Nikki Dix</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Nikki</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Dix</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Dwight </w:t>
            </w:r>
            <w:proofErr w:type="spellStart"/>
            <w:r w:rsidRPr="006F393E">
              <w:rPr>
                <w:rFonts w:ascii="Calibri" w:eastAsia="Times New Roman" w:hAnsi="Calibri" w:cs="Times New Roman"/>
                <w:color w:val="000000"/>
              </w:rPr>
              <w:t>Trueblood</w:t>
            </w:r>
            <w:proofErr w:type="spellEnd"/>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Dwight</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Trueblood</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NOAA</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lastRenderedPageBreak/>
              <w:t xml:space="preserve">Dave </w:t>
            </w:r>
            <w:proofErr w:type="spellStart"/>
            <w:r w:rsidRPr="006F393E">
              <w:rPr>
                <w:rFonts w:ascii="Calibri" w:eastAsia="Times New Roman" w:hAnsi="Calibri" w:cs="Times New Roman"/>
                <w:color w:val="000000"/>
              </w:rPr>
              <w:t>Eslinger</w:t>
            </w:r>
            <w:proofErr w:type="spellEnd"/>
          </w:p>
        </w:tc>
        <w:tc>
          <w:tcPr>
            <w:tcW w:w="1540" w:type="dxa"/>
            <w:tcBorders>
              <w:top w:val="nil"/>
              <w:left w:val="nil"/>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Dave</w:t>
            </w:r>
          </w:p>
        </w:tc>
        <w:tc>
          <w:tcPr>
            <w:tcW w:w="1440" w:type="dxa"/>
            <w:tcBorders>
              <w:top w:val="nil"/>
              <w:left w:val="nil"/>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Eslinger</w:t>
            </w:r>
            <w:proofErr w:type="spellEnd"/>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NOAA</w:t>
            </w:r>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Julie Padilla</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Julie</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Padilla</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Tim Dekker</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Tim</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Dekker</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6F393E">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Amanda Flynn</w:t>
            </w:r>
          </w:p>
        </w:tc>
        <w:tc>
          <w:tcPr>
            <w:tcW w:w="15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Amanda</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Flynn</w:t>
            </w:r>
          </w:p>
        </w:tc>
        <w:tc>
          <w:tcPr>
            <w:tcW w:w="1192"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33"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bl>
    <w:p w:rsidR="00653B1B" w:rsidRDefault="00653B1B" w:rsidP="00653B1B">
      <w:pPr>
        <w:rPr>
          <w:b/>
        </w:rPr>
      </w:pPr>
    </w:p>
    <w:p w:rsidR="00653B1B" w:rsidRDefault="00653B1B"/>
    <w:p w:rsidR="0050556C" w:rsidRPr="0050556C" w:rsidRDefault="0050556C">
      <w:pPr>
        <w:rPr>
          <w:u w:val="single"/>
        </w:rPr>
      </w:pPr>
      <w:r w:rsidRPr="0050556C">
        <w:rPr>
          <w:u w:val="single"/>
        </w:rPr>
        <w:t>PAG</w:t>
      </w:r>
    </w:p>
    <w:p w:rsidR="006F393E" w:rsidRDefault="006F393E"/>
    <w:p w:rsidR="006F393E" w:rsidRDefault="006B3421">
      <w:r>
        <w:t>The goal of this meeting was to receive clarification on the communication goals of the reserve-level and national-level reports and to finalize the communication goals. This goal was accomplished.</w:t>
      </w:r>
      <w:r w:rsidR="00A37B56">
        <w:t xml:space="preserve"> The bulk of the meeting was spent working through the PAG questionnaire that </w:t>
      </w:r>
      <w:proofErr w:type="spellStart"/>
      <w:r w:rsidR="00A37B56">
        <w:t>LimnoTech</w:t>
      </w:r>
      <w:proofErr w:type="spellEnd"/>
      <w:r w:rsidR="00A37B56">
        <w:t xml:space="preserve"> had provided to the PAG for their internal meeting </w:t>
      </w:r>
      <w:r w:rsidR="00A37B56">
        <w:t>(resolving questions/providing clarifications)</w:t>
      </w:r>
      <w:r w:rsidR="00A37B56">
        <w:t>.</w:t>
      </w:r>
    </w:p>
    <w:p w:rsidR="006B3421" w:rsidRDefault="006B3421"/>
    <w:p w:rsidR="006B3421" w:rsidRDefault="006B3421">
      <w:r>
        <w:t>The reserve-level report will answer the question “how is my estuary water quality doing?” and will focus on weather and water quality data. The national-level report should focus on trends across the estuaries.</w:t>
      </w:r>
      <w:r w:rsidR="00A37B56">
        <w:t xml:space="preserve"> </w:t>
      </w:r>
      <w:r>
        <w:t>According to the PAG, the national-level report should not simply describe the SWMP</w:t>
      </w:r>
      <w:r>
        <w:t xml:space="preserve"> and its value</w:t>
      </w:r>
      <w:r>
        <w:t>. This report must include some type of data analysis, especially if it is to be produced each year.</w:t>
      </w:r>
      <w:r>
        <w:t xml:space="preserve"> </w:t>
      </w:r>
      <w:r>
        <w:t>It would also be helpful if the national report was able to say something about spatial patterns present in the trends identified (e.g., estuaries located on the XXXX coast are relatively pristine…).</w:t>
      </w:r>
      <w:r>
        <w:t xml:space="preserve"> Focusing on these two areas will help NERRS staff communicate with the primary audiences of the national-level report: </w:t>
      </w:r>
      <w:r>
        <w:t>scientists, policy makers, and funders</w:t>
      </w:r>
      <w:r>
        <w:t>. The secondary communication goal is to implicitly communicate the importance of the estuaries and the monitoring program (with some explicit text). This is important because it will help NERRS staff communicate with congress and funders they</w:t>
      </w:r>
      <w:r>
        <w:t xml:space="preserve"> make their annual hill visits.</w:t>
      </w:r>
    </w:p>
    <w:p w:rsidR="006B3421" w:rsidRDefault="006B3421"/>
    <w:p w:rsidR="006B3421" w:rsidRDefault="006B3421">
      <w:r>
        <w:t>The PAG reviewed several p</w:t>
      </w:r>
      <w:r w:rsidR="00A37B56">
        <w:t>lots that describe time series and provided initial feedback/critique.</w:t>
      </w:r>
    </w:p>
    <w:p w:rsidR="006B3421" w:rsidRDefault="006B3421"/>
    <w:p w:rsidR="0050556C" w:rsidRDefault="0050556C">
      <w:r>
        <w:t>Additional commentary:</w:t>
      </w:r>
    </w:p>
    <w:p w:rsidR="0050556C" w:rsidRDefault="00A37B56" w:rsidP="006B3421">
      <w:pPr>
        <w:pStyle w:val="ListParagraph"/>
        <w:numPr>
          <w:ilvl w:val="0"/>
          <w:numId w:val="13"/>
        </w:numPr>
      </w:pPr>
      <w:r>
        <w:t xml:space="preserve">In the past, </w:t>
      </w:r>
      <w:r w:rsidR="006B3421">
        <w:t xml:space="preserve">PAG members have received a lot of positive feedback for figures similar to the one in slide 24. </w:t>
      </w:r>
    </w:p>
    <w:p w:rsidR="006B3421" w:rsidRDefault="006B3421" w:rsidP="006B3421">
      <w:pPr>
        <w:pStyle w:val="ListParagraph"/>
      </w:pPr>
    </w:p>
    <w:p w:rsidR="0050556C" w:rsidRDefault="0050556C">
      <w:r>
        <w:t>Decisions reached:</w:t>
      </w:r>
    </w:p>
    <w:p w:rsidR="0050556C" w:rsidRDefault="006B3421" w:rsidP="006B3421">
      <w:pPr>
        <w:pStyle w:val="ListParagraph"/>
        <w:numPr>
          <w:ilvl w:val="0"/>
          <w:numId w:val="12"/>
        </w:numPr>
      </w:pPr>
      <w:r>
        <w:t>The primary communication goal of the reserve-level report is to answer the communication goal “how is my estuarine water quality doing?”</w:t>
      </w:r>
    </w:p>
    <w:p w:rsidR="006B3421" w:rsidRDefault="006B3421" w:rsidP="006B3421">
      <w:pPr>
        <w:pStyle w:val="ListParagraph"/>
        <w:numPr>
          <w:ilvl w:val="0"/>
          <w:numId w:val="12"/>
        </w:numPr>
      </w:pPr>
      <w:r>
        <w:t xml:space="preserve">The primary communication goal for the national-level report is to describe trends (both temporal and spatial) within the estuaries </w:t>
      </w:r>
    </w:p>
    <w:p w:rsidR="006B3421" w:rsidRDefault="006B3421"/>
    <w:p w:rsidR="0050556C" w:rsidRDefault="0050556C">
      <w:r>
        <w:t>Action Items:</w:t>
      </w:r>
    </w:p>
    <w:p w:rsidR="00653B1B" w:rsidRDefault="006B3421" w:rsidP="006B3421">
      <w:pPr>
        <w:pStyle w:val="ListParagraph"/>
        <w:numPr>
          <w:ilvl w:val="0"/>
          <w:numId w:val="14"/>
        </w:numPr>
      </w:pPr>
      <w:r>
        <w:t xml:space="preserve">Dave follow-up with Kari about the white papers/data summaries she did while at NCCOS </w:t>
      </w:r>
      <w:proofErr w:type="spellStart"/>
      <w:r>
        <w:t>Chespeake</w:t>
      </w:r>
      <w:proofErr w:type="spellEnd"/>
      <w:r>
        <w:t xml:space="preserve"> Bay.</w:t>
      </w:r>
    </w:p>
    <w:p w:rsidR="006B3421" w:rsidRDefault="006B3421" w:rsidP="00653B1B"/>
    <w:p w:rsidR="00653B1B" w:rsidRPr="00653B1B" w:rsidRDefault="00653B1B" w:rsidP="00653B1B">
      <w:r w:rsidRPr="00653B1B">
        <w:t>Attendees:</w:t>
      </w:r>
    </w:p>
    <w:tbl>
      <w:tblPr>
        <w:tblW w:w="8995" w:type="dxa"/>
        <w:tblLook w:val="04A0" w:firstRow="1" w:lastRow="0" w:firstColumn="1" w:lastColumn="0" w:noHBand="0" w:noVBand="1"/>
      </w:tblPr>
      <w:tblGrid>
        <w:gridCol w:w="1975"/>
        <w:gridCol w:w="1465"/>
        <w:gridCol w:w="1440"/>
        <w:gridCol w:w="1865"/>
        <w:gridCol w:w="2250"/>
      </w:tblGrid>
      <w:tr w:rsidR="006F393E" w:rsidRPr="006F393E" w:rsidTr="00504E8D">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Full Name</w:t>
            </w:r>
          </w:p>
        </w:tc>
        <w:tc>
          <w:tcPr>
            <w:tcW w:w="1465"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First Name</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 xml:space="preserve">Last Name </w:t>
            </w:r>
          </w:p>
        </w:tc>
        <w:tc>
          <w:tcPr>
            <w:tcW w:w="1865"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b/>
                <w:bCs/>
                <w:color w:val="000000"/>
              </w:rPr>
            </w:pPr>
            <w:r w:rsidRPr="006F393E">
              <w:rPr>
                <w:rFonts w:ascii="Calibri" w:eastAsia="Times New Roman" w:hAnsi="Calibri" w:cs="Times New Roman"/>
                <w:b/>
                <w:bCs/>
                <w:color w:val="000000"/>
              </w:rPr>
              <w:t>Group</w:t>
            </w:r>
          </w:p>
        </w:tc>
        <w:tc>
          <w:tcPr>
            <w:tcW w:w="2250" w:type="dxa"/>
            <w:tcBorders>
              <w:top w:val="single" w:sz="4" w:space="0" w:color="auto"/>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b/>
                <w:bCs/>
                <w:color w:val="000000"/>
              </w:rPr>
            </w:pPr>
            <w:r w:rsidRPr="006F393E">
              <w:rPr>
                <w:rFonts w:ascii="Calibri" w:eastAsia="Times New Roman" w:hAnsi="Calibri" w:cs="Times New Roman"/>
                <w:b/>
                <w:bCs/>
                <w:color w:val="000000"/>
              </w:rPr>
              <w:t>05/02/17 Attendance</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Bre</w:t>
            </w:r>
            <w:proofErr w:type="spellEnd"/>
            <w:r w:rsidRPr="006F393E">
              <w:rPr>
                <w:rFonts w:ascii="Calibri" w:eastAsia="Times New Roman" w:hAnsi="Calibri" w:cs="Times New Roman"/>
                <w:color w:val="000000"/>
              </w:rPr>
              <w:t xml:space="preserve"> </w:t>
            </w:r>
            <w:proofErr w:type="spellStart"/>
            <w:r w:rsidRPr="006F393E">
              <w:rPr>
                <w:rFonts w:ascii="Calibri" w:eastAsia="Times New Roman" w:hAnsi="Calibri" w:cs="Times New Roman"/>
                <w:color w:val="000000"/>
              </w:rPr>
              <w:t>Hohman</w:t>
            </w:r>
            <w:proofErr w:type="spellEnd"/>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Bre</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Hohman</w:t>
            </w:r>
            <w:proofErr w:type="spellEnd"/>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 </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lastRenderedPageBreak/>
              <w:t>Cathy Angell</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Cathy</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Angell</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 </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Erik Smith</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Erik</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Smith</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 </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Jen Rollins</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Jen</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Rollins</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Joan Muller</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Joan</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Muller</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Kerstin Wasson</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Kerstin</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Wasson</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Mike Shirley</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Mike</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Shirley</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 </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Sarah </w:t>
            </w:r>
            <w:proofErr w:type="spellStart"/>
            <w:r w:rsidRPr="006F393E">
              <w:rPr>
                <w:rFonts w:ascii="Calibri" w:eastAsia="Times New Roman" w:hAnsi="Calibri" w:cs="Times New Roman"/>
                <w:color w:val="000000"/>
              </w:rPr>
              <w:t>Ferner</w:t>
            </w:r>
            <w:proofErr w:type="spellEnd"/>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Sarah</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Ferner</w:t>
            </w:r>
            <w:proofErr w:type="spellEnd"/>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 </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Nikki Dix</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Nikki</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Dix</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Tina Gordon</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Tina</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Gordon</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John Bragg</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John</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Bragg</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NERRS</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 </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Dwight </w:t>
            </w:r>
            <w:proofErr w:type="spellStart"/>
            <w:r w:rsidRPr="006F393E">
              <w:rPr>
                <w:rFonts w:ascii="Calibri" w:eastAsia="Times New Roman" w:hAnsi="Calibri" w:cs="Times New Roman"/>
                <w:color w:val="000000"/>
              </w:rPr>
              <w:t>Trueblood</w:t>
            </w:r>
            <w:proofErr w:type="spellEnd"/>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Dwight</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Trueblood</w:t>
            </w:r>
            <w:proofErr w:type="spellEnd"/>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NOAA</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Dave </w:t>
            </w:r>
            <w:proofErr w:type="spellStart"/>
            <w:r w:rsidRPr="006F393E">
              <w:rPr>
                <w:rFonts w:ascii="Calibri" w:eastAsia="Times New Roman" w:hAnsi="Calibri" w:cs="Times New Roman"/>
                <w:color w:val="000000"/>
              </w:rPr>
              <w:t>Eslinger</w:t>
            </w:r>
            <w:proofErr w:type="spellEnd"/>
          </w:p>
        </w:tc>
        <w:tc>
          <w:tcPr>
            <w:tcW w:w="1465" w:type="dxa"/>
            <w:tcBorders>
              <w:top w:val="nil"/>
              <w:left w:val="nil"/>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Dave</w:t>
            </w:r>
          </w:p>
        </w:tc>
        <w:tc>
          <w:tcPr>
            <w:tcW w:w="1440" w:type="dxa"/>
            <w:tcBorders>
              <w:top w:val="nil"/>
              <w:left w:val="nil"/>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Eslinger</w:t>
            </w:r>
            <w:proofErr w:type="spellEnd"/>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NOAA</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Melissa Ide</w:t>
            </w:r>
          </w:p>
        </w:tc>
        <w:tc>
          <w:tcPr>
            <w:tcW w:w="1465" w:type="dxa"/>
            <w:tcBorders>
              <w:top w:val="nil"/>
              <w:left w:val="nil"/>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Melissa</w:t>
            </w:r>
          </w:p>
        </w:tc>
        <w:tc>
          <w:tcPr>
            <w:tcW w:w="1440" w:type="dxa"/>
            <w:tcBorders>
              <w:top w:val="nil"/>
              <w:left w:val="nil"/>
              <w:bottom w:val="single" w:sz="4" w:space="0" w:color="auto"/>
              <w:right w:val="single" w:sz="4" w:space="0" w:color="auto"/>
            </w:tcBorders>
            <w:shd w:val="clear" w:color="auto" w:fill="auto"/>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Ide</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CDMO</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Julie Padilla</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Julie</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Padilla</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Tim Dekker</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Tim</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Dekker</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Amanda Flynn</w:t>
            </w:r>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Amanda</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Flynn</w:t>
            </w:r>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LimnoTech</w:t>
            </w:r>
            <w:proofErr w:type="spellEnd"/>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r w:rsidR="006F393E" w:rsidRPr="006F393E" w:rsidTr="00504E8D">
        <w:trPr>
          <w:trHeight w:val="300"/>
        </w:trPr>
        <w:tc>
          <w:tcPr>
            <w:tcW w:w="1975" w:type="dxa"/>
            <w:tcBorders>
              <w:top w:val="nil"/>
              <w:left w:val="single" w:sz="4" w:space="0" w:color="auto"/>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 xml:space="preserve">Melissa </w:t>
            </w:r>
            <w:proofErr w:type="spellStart"/>
            <w:r w:rsidRPr="006F393E">
              <w:rPr>
                <w:rFonts w:ascii="Calibri" w:eastAsia="Times New Roman" w:hAnsi="Calibri" w:cs="Times New Roman"/>
                <w:color w:val="000000"/>
              </w:rPr>
              <w:t>Zaksek</w:t>
            </w:r>
            <w:proofErr w:type="spellEnd"/>
          </w:p>
        </w:tc>
        <w:tc>
          <w:tcPr>
            <w:tcW w:w="14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Melissa</w:t>
            </w:r>
          </w:p>
        </w:tc>
        <w:tc>
          <w:tcPr>
            <w:tcW w:w="144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proofErr w:type="spellStart"/>
            <w:r w:rsidRPr="006F393E">
              <w:rPr>
                <w:rFonts w:ascii="Calibri" w:eastAsia="Times New Roman" w:hAnsi="Calibri" w:cs="Times New Roman"/>
                <w:color w:val="000000"/>
              </w:rPr>
              <w:t>Zaksek</w:t>
            </w:r>
            <w:proofErr w:type="spellEnd"/>
          </w:p>
        </w:tc>
        <w:tc>
          <w:tcPr>
            <w:tcW w:w="1865"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rPr>
                <w:rFonts w:ascii="Calibri" w:eastAsia="Times New Roman" w:hAnsi="Calibri" w:cs="Times New Roman"/>
                <w:color w:val="000000"/>
              </w:rPr>
            </w:pPr>
            <w:r w:rsidRPr="006F393E">
              <w:rPr>
                <w:rFonts w:ascii="Calibri" w:eastAsia="Times New Roman" w:hAnsi="Calibri" w:cs="Times New Roman"/>
                <w:color w:val="000000"/>
              </w:rPr>
              <w:t>Univ. of Michigan</w:t>
            </w:r>
          </w:p>
        </w:tc>
        <w:tc>
          <w:tcPr>
            <w:tcW w:w="2250" w:type="dxa"/>
            <w:tcBorders>
              <w:top w:val="nil"/>
              <w:left w:val="nil"/>
              <w:bottom w:val="single" w:sz="4" w:space="0" w:color="auto"/>
              <w:right w:val="single" w:sz="4" w:space="0" w:color="auto"/>
            </w:tcBorders>
            <w:shd w:val="clear" w:color="auto" w:fill="auto"/>
            <w:noWrap/>
            <w:vAlign w:val="bottom"/>
            <w:hideMark/>
          </w:tcPr>
          <w:p w:rsidR="006F393E" w:rsidRPr="006F393E" w:rsidRDefault="006F393E" w:rsidP="006F393E">
            <w:pPr>
              <w:spacing w:line="240" w:lineRule="auto"/>
              <w:jc w:val="center"/>
              <w:rPr>
                <w:rFonts w:ascii="Calibri" w:eastAsia="Times New Roman" w:hAnsi="Calibri" w:cs="Times New Roman"/>
                <w:color w:val="000000"/>
              </w:rPr>
            </w:pPr>
            <w:r w:rsidRPr="006F393E">
              <w:rPr>
                <w:rFonts w:ascii="Calibri" w:eastAsia="Times New Roman" w:hAnsi="Calibri" w:cs="Times New Roman"/>
                <w:color w:val="000000"/>
              </w:rPr>
              <w:t>X</w:t>
            </w:r>
          </w:p>
        </w:tc>
      </w:tr>
    </w:tbl>
    <w:p w:rsidR="00653B1B" w:rsidRDefault="00653B1B" w:rsidP="00653B1B"/>
    <w:p w:rsidR="00653B1B" w:rsidRDefault="00653B1B" w:rsidP="00653B1B"/>
    <w:p w:rsidR="00653B1B" w:rsidRDefault="00653B1B" w:rsidP="00653B1B">
      <w:pPr>
        <w:rPr>
          <w:u w:val="single"/>
        </w:rPr>
      </w:pPr>
      <w:r w:rsidRPr="00653B1B">
        <w:rPr>
          <w:u w:val="single"/>
        </w:rPr>
        <w:t>Common ground between TAG and PAG:</w:t>
      </w:r>
    </w:p>
    <w:p w:rsidR="00A37B56" w:rsidRDefault="00A37B56" w:rsidP="00A37B56">
      <w:pPr>
        <w:pStyle w:val="ListParagraph"/>
        <w:numPr>
          <w:ilvl w:val="0"/>
          <w:numId w:val="14"/>
        </w:numPr>
      </w:pPr>
      <w:r>
        <w:t>(no new updates since 05-02-17)</w:t>
      </w:r>
    </w:p>
    <w:p w:rsidR="00653B1B" w:rsidRDefault="00653B1B" w:rsidP="00653B1B">
      <w:pPr>
        <w:pStyle w:val="ListParagraph"/>
        <w:numPr>
          <w:ilvl w:val="0"/>
          <w:numId w:val="3"/>
        </w:numPr>
      </w:pPr>
      <w:r>
        <w:t xml:space="preserve">The </w:t>
      </w:r>
      <w:r w:rsidRPr="003B1141">
        <w:rPr>
          <w:b/>
        </w:rPr>
        <w:t>TRENDS</w:t>
      </w:r>
      <w:r>
        <w:t xml:space="preserve"> are the most important assessment</w:t>
      </w:r>
    </w:p>
    <w:p w:rsidR="00653B1B" w:rsidRDefault="00653B1B" w:rsidP="00653B1B">
      <w:pPr>
        <w:pStyle w:val="ListParagraph"/>
        <w:numPr>
          <w:ilvl w:val="0"/>
          <w:numId w:val="3"/>
        </w:numPr>
      </w:pPr>
      <w:r>
        <w:t>A complete reserve-level annual report should have a very low time commitment</w:t>
      </w:r>
    </w:p>
    <w:p w:rsidR="00653B1B" w:rsidRDefault="00653B1B" w:rsidP="00653B1B">
      <w:pPr>
        <w:pStyle w:val="ListParagraph"/>
        <w:numPr>
          <w:ilvl w:val="0"/>
          <w:numId w:val="3"/>
        </w:numPr>
      </w:pPr>
      <w:r>
        <w:t>The reserve-level report should also be easily customizable for reserves that do have additional time available</w:t>
      </w:r>
    </w:p>
    <w:p w:rsidR="00653B1B" w:rsidRPr="00653B1B" w:rsidRDefault="00653B1B" w:rsidP="00653B1B">
      <w:pPr>
        <w:pStyle w:val="ListParagraph"/>
        <w:numPr>
          <w:ilvl w:val="0"/>
          <w:numId w:val="3"/>
        </w:numPr>
      </w:pPr>
      <w:r>
        <w:t>TAG member who are on the PAG seemed comfortable with a plus/minus trend identification</w:t>
      </w:r>
    </w:p>
    <w:sectPr w:rsidR="00653B1B" w:rsidRPr="00653B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7B15"/>
    <w:multiLevelType w:val="hybridMultilevel"/>
    <w:tmpl w:val="55423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5411F"/>
    <w:multiLevelType w:val="hybridMultilevel"/>
    <w:tmpl w:val="1870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526EE"/>
    <w:multiLevelType w:val="hybridMultilevel"/>
    <w:tmpl w:val="5654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909C0"/>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62390"/>
    <w:multiLevelType w:val="hybridMultilevel"/>
    <w:tmpl w:val="B4468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1F325D"/>
    <w:multiLevelType w:val="hybridMultilevel"/>
    <w:tmpl w:val="91CEF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8F405E"/>
    <w:multiLevelType w:val="hybridMultilevel"/>
    <w:tmpl w:val="400C6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323263"/>
    <w:multiLevelType w:val="hybridMultilevel"/>
    <w:tmpl w:val="1144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6C19EF"/>
    <w:multiLevelType w:val="hybridMultilevel"/>
    <w:tmpl w:val="2FF06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F2145E"/>
    <w:multiLevelType w:val="hybridMultilevel"/>
    <w:tmpl w:val="4DCC1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C16C66"/>
    <w:multiLevelType w:val="hybridMultilevel"/>
    <w:tmpl w:val="8ABC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973E5F"/>
    <w:multiLevelType w:val="hybridMultilevel"/>
    <w:tmpl w:val="2966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C527D8"/>
    <w:multiLevelType w:val="hybridMultilevel"/>
    <w:tmpl w:val="97448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1C1B7F"/>
    <w:multiLevelType w:val="hybridMultilevel"/>
    <w:tmpl w:val="10A8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8B1E9E"/>
    <w:multiLevelType w:val="hybridMultilevel"/>
    <w:tmpl w:val="2ACE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4"/>
  </w:num>
  <w:num w:numId="4">
    <w:abstractNumId w:val="0"/>
  </w:num>
  <w:num w:numId="5">
    <w:abstractNumId w:val="9"/>
  </w:num>
  <w:num w:numId="6">
    <w:abstractNumId w:val="7"/>
  </w:num>
  <w:num w:numId="7">
    <w:abstractNumId w:val="3"/>
  </w:num>
  <w:num w:numId="8">
    <w:abstractNumId w:val="12"/>
  </w:num>
  <w:num w:numId="9">
    <w:abstractNumId w:val="2"/>
  </w:num>
  <w:num w:numId="10">
    <w:abstractNumId w:val="10"/>
  </w:num>
  <w:num w:numId="11">
    <w:abstractNumId w:val="8"/>
  </w:num>
  <w:num w:numId="12">
    <w:abstractNumId w:val="11"/>
  </w:num>
  <w:num w:numId="13">
    <w:abstractNumId w:val="6"/>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56C"/>
    <w:rsid w:val="000374AE"/>
    <w:rsid w:val="00205DD5"/>
    <w:rsid w:val="003B1141"/>
    <w:rsid w:val="003F77EB"/>
    <w:rsid w:val="004A1C1C"/>
    <w:rsid w:val="00504E8D"/>
    <w:rsid w:val="0050556C"/>
    <w:rsid w:val="00653B1B"/>
    <w:rsid w:val="006B3421"/>
    <w:rsid w:val="006F393E"/>
    <w:rsid w:val="0072741E"/>
    <w:rsid w:val="00A37B56"/>
    <w:rsid w:val="00AF5E86"/>
    <w:rsid w:val="00BE162F"/>
    <w:rsid w:val="00D52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3064E3-2733-46BF-A342-8B7365E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41E"/>
  </w:style>
  <w:style w:type="paragraph" w:styleId="Heading1">
    <w:name w:val="heading 1"/>
    <w:basedOn w:val="Normal"/>
    <w:next w:val="Normal"/>
    <w:link w:val="Heading1Char"/>
    <w:uiPriority w:val="9"/>
    <w:qFormat/>
    <w:rsid w:val="0072741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41E"/>
    <w:rPr>
      <w:rFonts w:asciiTheme="majorHAnsi" w:eastAsiaTheme="majorEastAsia" w:hAnsiTheme="majorHAnsi" w:cstheme="majorBidi"/>
      <w:color w:val="2E74B5" w:themeColor="accent1" w:themeShade="BF"/>
      <w:sz w:val="32"/>
      <w:szCs w:val="32"/>
    </w:rPr>
  </w:style>
  <w:style w:type="paragraph" w:styleId="CommentText">
    <w:name w:val="annotation text"/>
    <w:basedOn w:val="Normal"/>
    <w:link w:val="CommentTextChar"/>
    <w:uiPriority w:val="99"/>
    <w:semiHidden/>
    <w:unhideWhenUsed/>
    <w:rsid w:val="0072741E"/>
    <w:pPr>
      <w:spacing w:line="240" w:lineRule="auto"/>
    </w:pPr>
    <w:rPr>
      <w:sz w:val="20"/>
      <w:szCs w:val="20"/>
    </w:rPr>
  </w:style>
  <w:style w:type="character" w:customStyle="1" w:styleId="CommentTextChar">
    <w:name w:val="Comment Text Char"/>
    <w:basedOn w:val="DefaultParagraphFont"/>
    <w:link w:val="CommentText"/>
    <w:uiPriority w:val="99"/>
    <w:semiHidden/>
    <w:rsid w:val="0072741E"/>
    <w:rPr>
      <w:sz w:val="20"/>
      <w:szCs w:val="20"/>
    </w:rPr>
  </w:style>
  <w:style w:type="character" w:styleId="CommentReference">
    <w:name w:val="annotation reference"/>
    <w:basedOn w:val="DefaultParagraphFont"/>
    <w:uiPriority w:val="99"/>
    <w:semiHidden/>
    <w:unhideWhenUsed/>
    <w:rsid w:val="0072741E"/>
    <w:rPr>
      <w:sz w:val="16"/>
      <w:szCs w:val="16"/>
    </w:rPr>
  </w:style>
  <w:style w:type="character" w:styleId="Hyperlink">
    <w:name w:val="Hyperlink"/>
    <w:basedOn w:val="DefaultParagraphFont"/>
    <w:uiPriority w:val="99"/>
    <w:semiHidden/>
    <w:unhideWhenUsed/>
    <w:rsid w:val="0072741E"/>
    <w:rPr>
      <w:color w:val="0000FF"/>
      <w:u w:val="single"/>
    </w:rPr>
  </w:style>
  <w:style w:type="paragraph" w:styleId="CommentSubject">
    <w:name w:val="annotation subject"/>
    <w:basedOn w:val="CommentText"/>
    <w:next w:val="CommentText"/>
    <w:link w:val="CommentSubjectChar"/>
    <w:uiPriority w:val="99"/>
    <w:semiHidden/>
    <w:unhideWhenUsed/>
    <w:rsid w:val="0072741E"/>
    <w:rPr>
      <w:b/>
      <w:bCs/>
    </w:rPr>
  </w:style>
  <w:style w:type="character" w:customStyle="1" w:styleId="CommentSubjectChar">
    <w:name w:val="Comment Subject Char"/>
    <w:basedOn w:val="CommentTextChar"/>
    <w:link w:val="CommentSubject"/>
    <w:uiPriority w:val="99"/>
    <w:semiHidden/>
    <w:rsid w:val="0072741E"/>
    <w:rPr>
      <w:b/>
      <w:bCs/>
      <w:sz w:val="20"/>
      <w:szCs w:val="20"/>
    </w:rPr>
  </w:style>
  <w:style w:type="paragraph" w:styleId="BalloonText">
    <w:name w:val="Balloon Text"/>
    <w:basedOn w:val="Normal"/>
    <w:link w:val="BalloonTextChar"/>
    <w:uiPriority w:val="99"/>
    <w:semiHidden/>
    <w:unhideWhenUsed/>
    <w:rsid w:val="0072741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41E"/>
    <w:rPr>
      <w:rFonts w:ascii="Segoe UI" w:hAnsi="Segoe UI" w:cs="Segoe UI"/>
      <w:sz w:val="18"/>
      <w:szCs w:val="18"/>
    </w:rPr>
  </w:style>
  <w:style w:type="paragraph" w:styleId="ListParagraph">
    <w:name w:val="List Paragraph"/>
    <w:basedOn w:val="Normal"/>
    <w:uiPriority w:val="34"/>
    <w:qFormat/>
    <w:rsid w:val="00727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93110">
      <w:bodyDiv w:val="1"/>
      <w:marLeft w:val="0"/>
      <w:marRight w:val="0"/>
      <w:marTop w:val="0"/>
      <w:marBottom w:val="0"/>
      <w:divBdr>
        <w:top w:val="none" w:sz="0" w:space="0" w:color="auto"/>
        <w:left w:val="none" w:sz="0" w:space="0" w:color="auto"/>
        <w:bottom w:val="none" w:sz="0" w:space="0" w:color="auto"/>
        <w:right w:val="none" w:sz="0" w:space="0" w:color="auto"/>
      </w:divBdr>
    </w:div>
    <w:div w:id="194604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1033</TotalTime>
  <Pages>3</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LimnoTech</Company>
  <LinksUpToDate>false</LinksUpToDate>
  <CharactersWithSpaces>5791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Padilla</dc:creator>
  <cp:keywords/>
  <dc:description/>
  <cp:lastModifiedBy>Julie Padilla</cp:lastModifiedBy>
  <cp:revision>13</cp:revision>
  <dcterms:created xsi:type="dcterms:W3CDTF">2017-04-04T20:19:00Z</dcterms:created>
  <dcterms:modified xsi:type="dcterms:W3CDTF">2017-05-03T13:15:00Z</dcterms:modified>
</cp:coreProperties>
</file>